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1110" w:rsidRDefault="006B1110" w:rsidP="006B1110">
      <w:pPr>
        <w:pStyle w:val="CRCoverPage"/>
        <w:tabs>
          <w:tab w:val="right" w:pos="9639"/>
        </w:tabs>
        <w:spacing w:after="0"/>
        <w:rPr>
          <w:b/>
          <w:i/>
          <w:noProof/>
          <w:sz w:val="28"/>
        </w:rPr>
      </w:pPr>
      <w:r>
        <w:rPr>
          <w:b/>
          <w:noProof/>
          <w:sz w:val="24"/>
        </w:rPr>
        <w:t>3GPP TSG-SA2 # 143E (</w:t>
      </w:r>
      <w:r>
        <w:rPr>
          <w:rFonts w:hint="eastAsia"/>
          <w:b/>
          <w:noProof/>
          <w:sz w:val="24"/>
          <w:lang w:eastAsia="zh-CN"/>
        </w:rPr>
        <w:t>e</w:t>
      </w:r>
      <w:r>
        <w:rPr>
          <w:b/>
          <w:noProof/>
          <w:sz w:val="24"/>
        </w:rPr>
        <w:t>-meeting)</w:t>
      </w:r>
      <w:r w:rsidR="00A46417">
        <w:rPr>
          <w:b/>
          <w:i/>
          <w:noProof/>
          <w:sz w:val="28"/>
        </w:rPr>
        <w:tab/>
      </w:r>
      <w:r w:rsidR="0053795F" w:rsidRPr="0053795F">
        <w:rPr>
          <w:b/>
          <w:i/>
          <w:noProof/>
          <w:sz w:val="28"/>
        </w:rPr>
        <w:t>S2-2102535</w:t>
      </w:r>
    </w:p>
    <w:p w:rsidR="006B1110" w:rsidRDefault="006B1110" w:rsidP="00701EDD">
      <w:pPr>
        <w:pStyle w:val="CRCoverPage"/>
        <w:pBdr>
          <w:bottom w:val="single" w:sz="6" w:space="3" w:color="auto"/>
        </w:pBdr>
        <w:outlineLvl w:val="0"/>
        <w:rPr>
          <w:b/>
          <w:noProof/>
          <w:sz w:val="24"/>
          <w:lang w:eastAsia="zh-CN"/>
        </w:rPr>
      </w:pPr>
      <w:r>
        <w:rPr>
          <w:b/>
          <w:noProof/>
          <w:sz w:val="24"/>
        </w:rPr>
        <w:t xml:space="preserve">Febuarary.24 – </w:t>
      </w:r>
      <w:r>
        <w:rPr>
          <w:rFonts w:hint="eastAsia"/>
          <w:b/>
          <w:noProof/>
          <w:sz w:val="24"/>
          <w:lang w:eastAsia="zh-CN"/>
        </w:rPr>
        <w:t>March</w:t>
      </w:r>
      <w:r>
        <w:rPr>
          <w:b/>
          <w:noProof/>
          <w:sz w:val="24"/>
        </w:rPr>
        <w:t xml:space="preserve"> </w:t>
      </w:r>
      <w:r>
        <w:rPr>
          <w:rFonts w:hint="eastAsia"/>
          <w:b/>
          <w:noProof/>
          <w:sz w:val="24"/>
          <w:lang w:eastAsia="zh-CN"/>
        </w:rPr>
        <w:t>1</w:t>
      </w:r>
      <w:r>
        <w:rPr>
          <w:b/>
          <w:noProof/>
          <w:sz w:val="24"/>
          <w:lang w:eastAsia="zh-CN"/>
        </w:rPr>
        <w:t>, 2021</w:t>
      </w:r>
      <w:r w:rsidR="005837CE">
        <w:rPr>
          <w:b/>
          <w:noProof/>
          <w:sz w:val="24"/>
          <w:lang w:eastAsia="zh-CN"/>
        </w:rPr>
        <w:t xml:space="preserve">                            </w:t>
      </w:r>
      <w:r w:rsidR="005837CE">
        <w:rPr>
          <w:b/>
          <w:noProof/>
          <w:sz w:val="24"/>
        </w:rPr>
        <w:t>(Revision of S2-2100299)</w:t>
      </w:r>
    </w:p>
    <w:p w:rsidR="006B1110" w:rsidRDefault="006B1110" w:rsidP="006B1110">
      <w:pPr>
        <w:ind w:left="2127" w:hanging="2127"/>
        <w:rPr>
          <w:rFonts w:ascii="Arial" w:hAnsi="Arial" w:cs="Arial"/>
          <w:b/>
        </w:rPr>
      </w:pPr>
      <w:r>
        <w:rPr>
          <w:rFonts w:ascii="Arial" w:hAnsi="Arial" w:cs="Arial"/>
          <w:b/>
        </w:rPr>
        <w:t>Source:</w:t>
      </w:r>
      <w:r>
        <w:rPr>
          <w:rFonts w:ascii="Arial" w:hAnsi="Arial" w:cs="Arial"/>
          <w:b/>
        </w:rPr>
        <w:tab/>
        <w:t xml:space="preserve">China Telecom </w:t>
      </w:r>
    </w:p>
    <w:p w:rsidR="006B1110" w:rsidRDefault="006B1110" w:rsidP="006B1110">
      <w:pPr>
        <w:ind w:left="2127" w:hanging="2127"/>
        <w:rPr>
          <w:rFonts w:ascii="Arial" w:hAnsi="Arial" w:cs="Arial"/>
          <w:b/>
          <w:bCs/>
        </w:rPr>
      </w:pPr>
      <w:r>
        <w:rPr>
          <w:rFonts w:ascii="Arial" w:hAnsi="Arial" w:cs="Arial"/>
          <w:b/>
          <w:bCs/>
        </w:rPr>
        <w:t>Title:</w:t>
      </w:r>
      <w:r w:rsidR="00701EDD">
        <w:rPr>
          <w:rFonts w:ascii="Arial" w:hAnsi="Arial" w:cs="Arial"/>
          <w:b/>
        </w:rPr>
        <w:tab/>
        <w:t xml:space="preserve">Discussion on </w:t>
      </w:r>
      <w:r>
        <w:rPr>
          <w:rFonts w:ascii="Arial" w:hAnsi="Arial" w:cs="Arial"/>
          <w:b/>
        </w:rPr>
        <w:t>PCF provid</w:t>
      </w:r>
      <w:r w:rsidR="00701EDD">
        <w:rPr>
          <w:rFonts w:ascii="Arial" w:hAnsi="Arial" w:cs="Arial"/>
          <w:b/>
        </w:rPr>
        <w:t>ing</w:t>
      </w:r>
      <w:r>
        <w:rPr>
          <w:rFonts w:ascii="Arial" w:hAnsi="Arial" w:cs="Arial"/>
          <w:b/>
        </w:rPr>
        <w:t xml:space="preserve"> RFSP Index to MME</w:t>
      </w:r>
      <w:r w:rsidR="00A30955">
        <w:rPr>
          <w:rFonts w:ascii="Arial" w:hAnsi="Arial" w:cs="Arial"/>
          <w:b/>
        </w:rPr>
        <w:t>/RAN</w:t>
      </w:r>
      <w:r>
        <w:rPr>
          <w:rFonts w:ascii="Arial" w:hAnsi="Arial" w:cs="Arial"/>
          <w:b/>
          <w:bCs/>
        </w:rPr>
        <w:t xml:space="preserve"> </w:t>
      </w:r>
    </w:p>
    <w:p w:rsidR="006B1110" w:rsidRDefault="006B1110" w:rsidP="006B1110">
      <w:pPr>
        <w:ind w:left="2127" w:hanging="2127"/>
        <w:rPr>
          <w:rFonts w:ascii="Arial" w:hAnsi="Arial" w:cs="Arial"/>
          <w:b/>
        </w:rPr>
      </w:pPr>
      <w:r>
        <w:rPr>
          <w:rFonts w:ascii="Arial" w:hAnsi="Arial" w:cs="Arial"/>
          <w:b/>
        </w:rPr>
        <w:t>Document for:</w:t>
      </w:r>
      <w:r>
        <w:rPr>
          <w:rFonts w:ascii="Arial" w:hAnsi="Arial" w:cs="Arial"/>
          <w:b/>
        </w:rPr>
        <w:tab/>
      </w:r>
      <w:r w:rsidR="00FA7427">
        <w:rPr>
          <w:rFonts w:ascii="Arial" w:hAnsi="Arial" w:cs="Arial"/>
          <w:b/>
        </w:rPr>
        <w:t>Discussion</w:t>
      </w:r>
    </w:p>
    <w:p w:rsidR="006B1110" w:rsidRDefault="006B1110" w:rsidP="006B1110">
      <w:pPr>
        <w:ind w:left="2127" w:hanging="2127"/>
        <w:rPr>
          <w:rFonts w:ascii="Arial" w:hAnsi="Arial" w:cs="Arial"/>
          <w:b/>
        </w:rPr>
      </w:pPr>
      <w:r>
        <w:rPr>
          <w:rFonts w:ascii="Arial" w:hAnsi="Arial" w:cs="Arial"/>
          <w:b/>
        </w:rPr>
        <w:t>Agenda Item:</w:t>
      </w:r>
      <w:r>
        <w:rPr>
          <w:rFonts w:ascii="Arial" w:hAnsi="Arial" w:cs="Arial"/>
          <w:b/>
          <w:bCs/>
        </w:rPr>
        <w:t xml:space="preserve"> </w:t>
      </w:r>
      <w:r w:rsidR="00A46417">
        <w:rPr>
          <w:rFonts w:ascii="Arial" w:hAnsi="Arial" w:cs="Arial"/>
          <w:b/>
        </w:rPr>
        <w:tab/>
        <w:t>9.1</w:t>
      </w:r>
    </w:p>
    <w:p w:rsidR="006B1110" w:rsidRDefault="006B1110" w:rsidP="006B1110">
      <w:pPr>
        <w:ind w:left="2127" w:hanging="2127"/>
        <w:rPr>
          <w:rFonts w:ascii="Arial" w:hAnsi="Arial" w:cs="Arial"/>
          <w:b/>
        </w:rPr>
      </w:pPr>
      <w:r>
        <w:rPr>
          <w:rFonts w:ascii="Arial" w:hAnsi="Arial" w:cs="Arial"/>
          <w:b/>
        </w:rPr>
        <w:t>Work Item / Release:</w:t>
      </w:r>
      <w:r>
        <w:rPr>
          <w:rFonts w:ascii="Arial" w:hAnsi="Arial" w:cs="Arial"/>
          <w:b/>
        </w:rPr>
        <w:tab/>
      </w:r>
      <w:r w:rsidRPr="00A46417">
        <w:rPr>
          <w:rFonts w:ascii="Arial" w:hAnsi="Arial" w:cs="Arial"/>
          <w:b/>
        </w:rPr>
        <w:t>Rel1</w:t>
      </w:r>
      <w:r w:rsidR="00CD1C36" w:rsidRPr="00A46417">
        <w:rPr>
          <w:rFonts w:ascii="Arial" w:hAnsi="Arial" w:cs="Arial"/>
          <w:b/>
        </w:rPr>
        <w:t>8</w:t>
      </w:r>
    </w:p>
    <w:p w:rsidR="006B1110" w:rsidRDefault="006B1110" w:rsidP="006B1110">
      <w:pPr>
        <w:rPr>
          <w:rFonts w:ascii="Arial" w:hAnsi="Arial" w:cs="Arial"/>
          <w:i/>
          <w:lang w:eastAsia="zh-CN"/>
        </w:rPr>
      </w:pPr>
      <w:r>
        <w:rPr>
          <w:rFonts w:ascii="Arial" w:hAnsi="Arial" w:cs="Arial"/>
          <w:b/>
          <w:i/>
        </w:rPr>
        <w:t>Abstract of the contribution:</w:t>
      </w:r>
      <w:r>
        <w:rPr>
          <w:rFonts w:ascii="Arial" w:hAnsi="Arial" w:cs="Arial"/>
          <w:i/>
        </w:rPr>
        <w:t xml:space="preserve"> This contribution </w:t>
      </w:r>
      <w:r w:rsidR="00981AD1">
        <w:rPr>
          <w:rFonts w:ascii="Arial" w:hAnsi="Arial" w:cs="Arial"/>
          <w:i/>
        </w:rPr>
        <w:t xml:space="preserve">discuss on </w:t>
      </w:r>
      <w:r w:rsidR="00701EDD">
        <w:rPr>
          <w:rFonts w:ascii="Arial" w:hAnsi="Arial" w:cs="Arial"/>
          <w:i/>
        </w:rPr>
        <w:t xml:space="preserve">why and </w:t>
      </w:r>
      <w:r w:rsidR="00981AD1">
        <w:rPr>
          <w:rFonts w:ascii="Arial" w:hAnsi="Arial" w:cs="Arial"/>
          <w:i/>
        </w:rPr>
        <w:t>how</w:t>
      </w:r>
      <w:r>
        <w:rPr>
          <w:rFonts w:ascii="Arial" w:hAnsi="Arial" w:cs="Arial"/>
          <w:i/>
        </w:rPr>
        <w:t xml:space="preserve"> PCF</w:t>
      </w:r>
      <w:r w:rsidR="00981AD1">
        <w:rPr>
          <w:rFonts w:ascii="Arial" w:hAnsi="Arial" w:cs="Arial"/>
          <w:i/>
        </w:rPr>
        <w:t xml:space="preserve"> provide</w:t>
      </w:r>
      <w:r w:rsidR="00701EDD">
        <w:rPr>
          <w:rFonts w:ascii="Arial" w:hAnsi="Arial" w:cs="Arial"/>
          <w:i/>
        </w:rPr>
        <w:t>s</w:t>
      </w:r>
      <w:r>
        <w:rPr>
          <w:rFonts w:ascii="Arial" w:hAnsi="Arial" w:cs="Arial"/>
          <w:i/>
        </w:rPr>
        <w:t xml:space="preserve"> RSFP index to MME</w:t>
      </w:r>
      <w:r w:rsidR="00A30955">
        <w:rPr>
          <w:rFonts w:ascii="Arial" w:hAnsi="Arial" w:cs="Arial"/>
          <w:i/>
        </w:rPr>
        <w:t>/RAN</w:t>
      </w:r>
      <w:r>
        <w:rPr>
          <w:rFonts w:ascii="Arial" w:hAnsi="Arial" w:cs="Arial"/>
          <w:i/>
        </w:rPr>
        <w:t xml:space="preserve"> in 5GS and EPC interworking architecture.</w:t>
      </w:r>
    </w:p>
    <w:p w:rsidR="00FA7427" w:rsidRDefault="00FA7427" w:rsidP="00FA7427">
      <w:pPr>
        <w:pStyle w:val="1"/>
      </w:pPr>
      <w:r w:rsidRPr="00927C1B">
        <w:t xml:space="preserve">1. </w:t>
      </w:r>
      <w:r w:rsidR="001F5CFD">
        <w:t>Discussion</w:t>
      </w:r>
    </w:p>
    <w:p w:rsidR="00FA7427" w:rsidRDefault="00FA7427" w:rsidP="00FA7427">
      <w:pPr>
        <w:pStyle w:val="B1"/>
        <w:ind w:left="0" w:firstLine="0"/>
        <w:jc w:val="both"/>
        <w:rPr>
          <w:rFonts w:eastAsia="等线"/>
          <w:lang w:val="en-US" w:eastAsia="zh-CN"/>
        </w:rPr>
      </w:pPr>
      <w:r w:rsidRPr="000D7E61">
        <w:rPr>
          <w:rFonts w:eastAsia="等线"/>
          <w:lang w:val="en-US" w:eastAsia="zh-CN"/>
        </w:rPr>
        <w:t xml:space="preserve">This </w:t>
      </w:r>
      <w:r>
        <w:rPr>
          <w:rFonts w:eastAsia="等线"/>
          <w:lang w:val="en-US" w:eastAsia="zh-CN"/>
        </w:rPr>
        <w:t>paper</w:t>
      </w:r>
      <w:r w:rsidRPr="000D7E61">
        <w:rPr>
          <w:rFonts w:eastAsia="等线"/>
          <w:lang w:val="en-US" w:eastAsia="zh-CN"/>
        </w:rPr>
        <w:t xml:space="preserve"> is </w:t>
      </w:r>
      <w:r w:rsidR="0025093C">
        <w:rPr>
          <w:rFonts w:eastAsia="等线"/>
          <w:lang w:val="en-US" w:eastAsia="zh-CN"/>
        </w:rPr>
        <w:t xml:space="preserve">to </w:t>
      </w:r>
      <w:r w:rsidR="00B17098">
        <w:rPr>
          <w:rFonts w:eastAsia="等线"/>
          <w:lang w:val="en-US" w:eastAsia="zh-CN"/>
        </w:rPr>
        <w:t>discuss/analyze</w:t>
      </w:r>
      <w:r w:rsidR="0025093C">
        <w:rPr>
          <w:rFonts w:eastAsia="等线"/>
          <w:lang w:val="en-US" w:eastAsia="zh-CN"/>
        </w:rPr>
        <w:t xml:space="preserve"> </w:t>
      </w:r>
      <w:r w:rsidR="00701EDD">
        <w:rPr>
          <w:rFonts w:eastAsia="等线"/>
          <w:lang w:val="en-US" w:eastAsia="zh-CN"/>
        </w:rPr>
        <w:t xml:space="preserve">why and </w:t>
      </w:r>
      <w:r w:rsidR="0025093C" w:rsidRPr="0025093C">
        <w:rPr>
          <w:rFonts w:eastAsia="等线"/>
          <w:lang w:val="en-US" w:eastAsia="zh-CN"/>
        </w:rPr>
        <w:t>how PCF provides RFSP Index to MME</w:t>
      </w:r>
      <w:r w:rsidR="0025093C">
        <w:rPr>
          <w:rFonts w:eastAsia="等线"/>
          <w:lang w:val="en-US" w:eastAsia="zh-CN"/>
        </w:rPr>
        <w:t xml:space="preserve"> in 5GS and EPC interworking architecture.</w:t>
      </w:r>
      <w:r w:rsidRPr="000D7E61">
        <w:rPr>
          <w:rFonts w:eastAsia="等线"/>
          <w:lang w:val="en-US" w:eastAsia="zh-CN"/>
        </w:rPr>
        <w:t xml:space="preserve"> </w:t>
      </w:r>
    </w:p>
    <w:p w:rsidR="000025B7" w:rsidRDefault="000025B7" w:rsidP="000025B7">
      <w:pPr>
        <w:rPr>
          <w:lang w:eastAsia="zh-CN"/>
        </w:rPr>
      </w:pPr>
      <w:r>
        <w:rPr>
          <w:rFonts w:hint="eastAsia"/>
          <w:lang w:eastAsia="zh-CN"/>
        </w:rPr>
        <w:t>D</w:t>
      </w:r>
      <w:r>
        <w:rPr>
          <w:lang w:eastAsia="zh-CN"/>
        </w:rPr>
        <w:t>eployments based on different 3GPP architecture options (i.e. EPC based or 5GC based) and UEs with different capabilities (EPS NAS and 5GC NAS) may coexist at the same within one PLMN. And the RFSP index</w:t>
      </w:r>
      <w:r w:rsidR="002241B5">
        <w:rPr>
          <w:lang w:eastAsia="zh-CN"/>
        </w:rPr>
        <w:t>, in both 4G and 5G</w:t>
      </w:r>
      <w:r>
        <w:rPr>
          <w:lang w:eastAsia="zh-CN"/>
        </w:rPr>
        <w:t xml:space="preserve"> could be transfer from core to RAN to help RAN redirect UE to different RATs or frequency layers. </w:t>
      </w:r>
    </w:p>
    <w:p w:rsidR="00CA6BA1" w:rsidRDefault="000025B7" w:rsidP="002241B5">
      <w:pPr>
        <w:rPr>
          <w:lang w:val="en-US" w:eastAsia="zh-CN"/>
        </w:rPr>
      </w:pPr>
      <w:r>
        <w:rPr>
          <w:lang w:eastAsia="zh-CN"/>
        </w:rPr>
        <w:t xml:space="preserve">In FS_eNA_ph2, </w:t>
      </w:r>
      <w:r w:rsidRPr="00E9603C">
        <w:t>Study on enablers for network automation</w:t>
      </w:r>
      <w:r>
        <w:t>,</w:t>
      </w:r>
      <w:r w:rsidR="008778E3">
        <w:rPr>
          <w:lang w:eastAsia="zh-CN"/>
        </w:rPr>
        <w:t xml:space="preserve"> KI#12 concludes that</w:t>
      </w:r>
      <w:r>
        <w:rPr>
          <w:lang w:eastAsia="zh-CN"/>
        </w:rPr>
        <w:t xml:space="preserve"> the PCF is enable to allocate RFSP Index values by consuming analytics from NWDAF, aiming to move UE to a different RAT/frequency for better service experience or mitigate network congestion. A use case of inter-RAT selection is, for example, </w:t>
      </w:r>
      <w:r w:rsidRPr="00E9603C">
        <w:rPr>
          <w:lang w:eastAsia="zh-CN"/>
        </w:rPr>
        <w:t xml:space="preserve">from NR to E-UTRAN if some UEs/users are always inactive or use low value services (e.g. P-to-P download) at some time or somewhere, in order to </w:t>
      </w:r>
      <w:r>
        <w:rPr>
          <w:lang w:eastAsia="zh-CN"/>
        </w:rPr>
        <w:t xml:space="preserve">guarantee other UEs/users' QoE. </w:t>
      </w:r>
      <w:r w:rsidR="00DB48ED">
        <w:rPr>
          <w:lang w:eastAsia="zh-CN"/>
        </w:rPr>
        <w:t>However, a ping-pong risk is identified because of the RFSP index mismatch.</w:t>
      </w:r>
    </w:p>
    <w:p w:rsidR="002241B5" w:rsidRDefault="004965FF">
      <w:r>
        <w:rPr>
          <w:lang w:val="en-US"/>
        </w:rPr>
        <w:t xml:space="preserve">For flexible RAT/frequency selection in 5G, the </w:t>
      </w:r>
      <w:r>
        <w:t>RFSP Index updated based on policy decision considering NWDAF output</w:t>
      </w:r>
      <w:r>
        <w:rPr>
          <w:lang w:eastAsia="zh-CN"/>
        </w:rPr>
        <w:t xml:space="preserve"> is</w:t>
      </w:r>
      <w:r w:rsidR="002241B5">
        <w:rPr>
          <w:lang w:val="en-US" w:eastAsia="zh-CN"/>
        </w:rPr>
        <w:t xml:space="preserve"> depicted </w:t>
      </w:r>
      <w:r>
        <w:rPr>
          <w:lang w:val="en-US" w:eastAsia="zh-CN"/>
        </w:rPr>
        <w:t>as in Figure 1. T</w:t>
      </w:r>
      <w:r w:rsidR="00FA024F">
        <w:rPr>
          <w:lang w:val="en-US" w:eastAsia="zh-CN"/>
        </w:rPr>
        <w:t xml:space="preserve">he PCF may be </w:t>
      </w:r>
      <w:r w:rsidR="00990239">
        <w:rPr>
          <w:lang w:val="en-US" w:eastAsia="zh-CN"/>
        </w:rPr>
        <w:t xml:space="preserve">replied with or </w:t>
      </w:r>
      <w:r w:rsidR="00FA024F">
        <w:rPr>
          <w:lang w:val="en-US" w:eastAsia="zh-CN"/>
        </w:rPr>
        <w:t xml:space="preserve">notified on specific analytics from NWDAF, </w:t>
      </w:r>
      <w:r w:rsidR="00FA024F" w:rsidRPr="008778E3">
        <w:rPr>
          <w:lang w:eastAsia="zh-CN"/>
        </w:rPr>
        <w:t>e.g. service in use and service experience per RAT/Fre</w:t>
      </w:r>
      <w:r w:rsidR="00FA024F">
        <w:rPr>
          <w:lang w:eastAsia="zh-CN"/>
        </w:rPr>
        <w:t>quency and user data congestion</w:t>
      </w:r>
      <w:r w:rsidR="00990239">
        <w:rPr>
          <w:lang w:eastAsia="zh-CN"/>
        </w:rPr>
        <w:t>, using service via Service based interface Nnwdaf</w:t>
      </w:r>
      <w:r w:rsidR="00FA024F">
        <w:rPr>
          <w:lang w:eastAsia="zh-CN"/>
        </w:rPr>
        <w:t>. Based on the analytics output,</w:t>
      </w:r>
      <w:r w:rsidR="00990239">
        <w:rPr>
          <w:lang w:eastAsia="zh-CN"/>
        </w:rPr>
        <w:t xml:space="preserve"> the PCF may decide to update the RFSP Index</w:t>
      </w:r>
      <w:r w:rsidR="0025039F">
        <w:rPr>
          <w:lang w:eastAsia="zh-CN"/>
        </w:rPr>
        <w:t xml:space="preserve"> as part of the AM policy. The </w:t>
      </w:r>
      <w:r w:rsidR="002241B5">
        <w:rPr>
          <w:lang w:eastAsia="zh-CN"/>
        </w:rPr>
        <w:t xml:space="preserve">registered AMF receives the selected RFSP Index from PCF </w:t>
      </w:r>
      <w:r>
        <w:rPr>
          <w:lang w:eastAsia="zh-CN"/>
        </w:rPr>
        <w:t>across N15</w:t>
      </w:r>
      <w:r w:rsidR="002241B5">
        <w:rPr>
          <w:lang w:eastAsia="zh-CN"/>
        </w:rPr>
        <w:t xml:space="preserve">, and </w:t>
      </w:r>
      <w:r w:rsidR="00407719">
        <w:t>provides the parameter</w:t>
      </w:r>
      <w:r w:rsidR="002241B5">
        <w:rPr>
          <w:lang w:eastAsia="zh-CN"/>
        </w:rPr>
        <w:t xml:space="preserve"> to (R)AN across N2 </w:t>
      </w:r>
      <w:r w:rsidR="00407719">
        <w:rPr>
          <w:lang w:eastAsia="zh-CN"/>
        </w:rPr>
        <w:t>for radio resource management</w:t>
      </w:r>
      <w:r w:rsidR="002241B5">
        <w:rPr>
          <w:lang w:eastAsia="zh-CN"/>
        </w:rPr>
        <w:t>.</w:t>
      </w:r>
      <w:r w:rsidR="00407719">
        <w:rPr>
          <w:lang w:eastAsia="zh-CN"/>
        </w:rPr>
        <w:t xml:space="preserve"> </w:t>
      </w:r>
      <w:r w:rsidR="00407719">
        <w:t>The RFSP Index is mapped by the RAN to locally defined configuration in order to apply specific RRM strategies, e.g., to decide on redirecting active mode UEs from 5G to 4G.</w:t>
      </w:r>
    </w:p>
    <w:p w:rsidR="00FC65B9" w:rsidRDefault="00FC65B9" w:rsidP="00FC65B9">
      <w:pPr>
        <w:keepNext/>
        <w:jc w:val="center"/>
      </w:pPr>
      <w:r>
        <w:rPr>
          <w:noProof/>
          <w:lang w:val="en-US" w:eastAsia="zh-CN"/>
        </w:rPr>
        <w:lastRenderedPageBreak/>
        <w:drawing>
          <wp:inline distT="0" distB="0" distL="0" distR="0" wp14:anchorId="038939F7">
            <wp:extent cx="5031740" cy="1212070"/>
            <wp:effectExtent l="0" t="0" r="0" b="762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68411" cy="1220904"/>
                    </a:xfrm>
                    <a:prstGeom prst="rect">
                      <a:avLst/>
                    </a:prstGeom>
                    <a:noFill/>
                  </pic:spPr>
                </pic:pic>
              </a:graphicData>
            </a:graphic>
          </wp:inline>
        </w:drawing>
      </w:r>
    </w:p>
    <w:p w:rsidR="00FC65B9" w:rsidRDefault="00FC65B9" w:rsidP="00FC65B9">
      <w:pPr>
        <w:pStyle w:val="a3"/>
        <w:jc w:val="center"/>
        <w:rPr>
          <w:lang w:eastAsia="zh-CN"/>
        </w:rPr>
      </w:pPr>
      <w:r>
        <w:t xml:space="preserve">Figure </w:t>
      </w:r>
      <w:r>
        <w:fldChar w:fldCharType="begin"/>
      </w:r>
      <w:r>
        <w:instrText xml:space="preserve"> SEQ Figure \* ARABIC </w:instrText>
      </w:r>
      <w:r>
        <w:fldChar w:fldCharType="separate"/>
      </w:r>
      <w:r w:rsidR="00CE39B2">
        <w:rPr>
          <w:noProof/>
        </w:rPr>
        <w:t>1</w:t>
      </w:r>
      <w:r>
        <w:fldChar w:fldCharType="end"/>
      </w:r>
      <w:r>
        <w:t xml:space="preserve"> RFSP Index Updated in 5G</w:t>
      </w:r>
      <w:r w:rsidR="004965FF">
        <w:t xml:space="preserve"> </w:t>
      </w:r>
      <w:r>
        <w:t xml:space="preserve">Based on </w:t>
      </w:r>
      <w:r w:rsidR="004965FF">
        <w:t xml:space="preserve">Policy Decision Considering </w:t>
      </w:r>
      <w:r>
        <w:t>NWDAF Output</w:t>
      </w:r>
    </w:p>
    <w:p w:rsidR="00FA024F" w:rsidRDefault="00FA024F" w:rsidP="00FA024F">
      <w:pPr>
        <w:jc w:val="center"/>
        <w:rPr>
          <w:lang w:val="en-US" w:eastAsia="zh-CN"/>
        </w:rPr>
      </w:pPr>
    </w:p>
    <w:p w:rsidR="002642A9" w:rsidRDefault="00304333" w:rsidP="00474EB4">
      <w:pPr>
        <w:rPr>
          <w:lang w:eastAsia="zh-CN"/>
        </w:rPr>
      </w:pPr>
      <w:r>
        <w:rPr>
          <w:lang w:val="en-US" w:eastAsia="zh-CN"/>
        </w:rPr>
        <w:t xml:space="preserve">However, </w:t>
      </w:r>
      <w:r w:rsidR="00764364">
        <w:rPr>
          <w:lang w:val="en-US" w:eastAsia="zh-CN"/>
        </w:rPr>
        <w:t xml:space="preserve">in 4G flexible </w:t>
      </w:r>
      <w:r w:rsidR="00764364">
        <w:rPr>
          <w:lang w:val="en-US"/>
        </w:rPr>
        <w:t xml:space="preserve">RAT/frequency selection by policy decision is not possible in 3GPP specification yet. </w:t>
      </w:r>
      <w:r w:rsidR="002642A9">
        <w:rPr>
          <w:lang w:val="en-US"/>
        </w:rPr>
        <w:t>T</w:t>
      </w:r>
      <w:r w:rsidR="00D1077B">
        <w:t>he MME receives the subscribed RFSP Index from the HSS (e.g., during the Attach procedure).</w:t>
      </w:r>
      <w:r w:rsidR="00474EB4" w:rsidRPr="00474EB4">
        <w:t xml:space="preserve"> </w:t>
      </w:r>
      <w:r w:rsidR="00474EB4">
        <w:t>Depending on operator's configuration, the MME chooses the RFSP Index based on, on the subscribed RFSP Index, the locally configured operator's policies and the UE related context information available at the MME. T</w:t>
      </w:r>
      <w:r w:rsidR="00474EB4" w:rsidRPr="00474EB4">
        <w:t>he MME provides the RFSP Index to an eNodeB across S1. The RFSP Index is mapped by the eNodeB to locally defined configuration in order to apply specific RRM strategies.</w:t>
      </w:r>
      <w:r w:rsidR="00474EB4">
        <w:t xml:space="preserve"> </w:t>
      </w:r>
      <w:r w:rsidR="002642A9">
        <w:rPr>
          <w:lang w:val="en-US"/>
        </w:rPr>
        <w:t xml:space="preserve">As depicted in Figure 2, </w:t>
      </w:r>
      <w:r w:rsidR="00474EB4">
        <w:rPr>
          <w:lang w:val="en-US"/>
        </w:rPr>
        <w:t xml:space="preserve">there is no standardized interface </w:t>
      </w:r>
      <w:r w:rsidR="00CE39B2">
        <w:rPr>
          <w:lang w:val="en-US"/>
        </w:rPr>
        <w:t xml:space="preserve">and service </w:t>
      </w:r>
      <w:r w:rsidR="00474EB4">
        <w:rPr>
          <w:lang w:val="en-US"/>
        </w:rPr>
        <w:t xml:space="preserve">between </w:t>
      </w:r>
      <w:r w:rsidR="00CE39B2">
        <w:rPr>
          <w:lang w:val="en-US"/>
        </w:rPr>
        <w:t>MME and PCRF, or PCF in interworking architecture. The RFSP index for a UE camps on 4G cannot be updated for dynamic policy selection, e.g., detection of high-value service in use</w:t>
      </w:r>
      <w:r w:rsidR="00BF667B">
        <w:rPr>
          <w:lang w:val="en-US"/>
        </w:rPr>
        <w:t xml:space="preserve"> requires</w:t>
      </w:r>
      <w:r w:rsidR="00CE39B2">
        <w:rPr>
          <w:lang w:val="en-US"/>
        </w:rPr>
        <w:t xml:space="preserve"> </w:t>
      </w:r>
      <w:r w:rsidR="00BF667B">
        <w:rPr>
          <w:lang w:val="en-US"/>
        </w:rPr>
        <w:t>re</w:t>
      </w:r>
      <w:r w:rsidR="00CE39B2">
        <w:rPr>
          <w:lang w:val="en-US"/>
        </w:rPr>
        <w:t xml:space="preserve">selection to 5G. </w:t>
      </w:r>
    </w:p>
    <w:p w:rsidR="00D1077B" w:rsidRDefault="00563F9A" w:rsidP="00D1077B">
      <w:pPr>
        <w:keepNext/>
        <w:jc w:val="center"/>
      </w:pPr>
      <w:r>
        <w:rPr>
          <w:noProof/>
          <w:lang w:val="en-US" w:eastAsia="zh-CN"/>
        </w:rPr>
        <w:drawing>
          <wp:inline distT="0" distB="0" distL="0" distR="0" wp14:anchorId="3A6543FC">
            <wp:extent cx="2952750" cy="1801383"/>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65224" cy="1808993"/>
                    </a:xfrm>
                    <a:prstGeom prst="rect">
                      <a:avLst/>
                    </a:prstGeom>
                    <a:noFill/>
                  </pic:spPr>
                </pic:pic>
              </a:graphicData>
            </a:graphic>
          </wp:inline>
        </w:drawing>
      </w:r>
    </w:p>
    <w:p w:rsidR="000025B7" w:rsidRPr="00511AB4" w:rsidRDefault="00D1077B" w:rsidP="00511AB4">
      <w:pPr>
        <w:pStyle w:val="a3"/>
        <w:jc w:val="center"/>
      </w:pPr>
      <w:r>
        <w:t xml:space="preserve">Figure </w:t>
      </w:r>
      <w:r>
        <w:fldChar w:fldCharType="begin"/>
      </w:r>
      <w:r>
        <w:instrText xml:space="preserve"> SEQ Figure \* ARABIC </w:instrText>
      </w:r>
      <w:r>
        <w:fldChar w:fldCharType="separate"/>
      </w:r>
      <w:r w:rsidR="00CE39B2">
        <w:rPr>
          <w:noProof/>
        </w:rPr>
        <w:t>2</w:t>
      </w:r>
      <w:r>
        <w:fldChar w:fldCharType="end"/>
      </w:r>
      <w:r w:rsidR="00511AB4">
        <w:t xml:space="preserve"> Control Plane Diagram for 4G</w:t>
      </w:r>
    </w:p>
    <w:p w:rsidR="00505ED1" w:rsidRDefault="00BF667B">
      <w:r>
        <w:t>Moreover</w:t>
      </w:r>
      <w:r w:rsidR="0025093C">
        <w:t>, wi</w:t>
      </w:r>
      <w:r w:rsidR="00780846">
        <w:t xml:space="preserve">thout the solution to the notification of RFSP Index update from PCF to MME, </w:t>
      </w:r>
      <w:r w:rsidR="00F253A3">
        <w:t>the inter-RAT selection scenario</w:t>
      </w:r>
      <w:r w:rsidR="00532DC1" w:rsidRPr="00532DC1">
        <w:t xml:space="preserve"> </w:t>
      </w:r>
      <w:r w:rsidR="00722DBD">
        <w:t>is</w:t>
      </w:r>
      <w:r w:rsidR="00532DC1">
        <w:t xml:space="preserve"> half-</w:t>
      </w:r>
      <w:r w:rsidR="00F253A3">
        <w:t>complete</w:t>
      </w:r>
      <w:r w:rsidR="00532DC1">
        <w:t>d</w:t>
      </w:r>
      <w:r w:rsidR="008007D1">
        <w:t xml:space="preserve"> and may result in ping-pong issue</w:t>
      </w:r>
      <w:r w:rsidR="00F253A3">
        <w:t xml:space="preserve">, </w:t>
      </w:r>
      <w:r w:rsidR="00CE39B2">
        <w:t>as depicted in Figure 3.</w:t>
      </w:r>
    </w:p>
    <w:p w:rsidR="00505ED1" w:rsidRDefault="00686718" w:rsidP="00511AB4">
      <w:pPr>
        <w:pStyle w:val="a4"/>
        <w:numPr>
          <w:ilvl w:val="0"/>
          <w:numId w:val="10"/>
        </w:numPr>
        <w:ind w:firstLineChars="0"/>
      </w:pPr>
      <w:r>
        <w:t>For the UE camping in NR with 5GC, b</w:t>
      </w:r>
      <w:r w:rsidR="00505ED1">
        <w:t xml:space="preserve">ased on </w:t>
      </w:r>
      <w:r w:rsidR="00505ED1">
        <w:rPr>
          <w:lang w:eastAsia="zh-CN"/>
        </w:rPr>
        <w:t xml:space="preserve">the selected RFSP from PCF, </w:t>
      </w:r>
      <w:r w:rsidR="00780846">
        <w:t xml:space="preserve">the </w:t>
      </w:r>
      <w:r w:rsidR="00505ED1">
        <w:t xml:space="preserve">network decides to move </w:t>
      </w:r>
      <w:r w:rsidR="00780846">
        <w:t xml:space="preserve">UE </w:t>
      </w:r>
      <w:r w:rsidR="00532DC1">
        <w:t>to E-UTRAN</w:t>
      </w:r>
      <w:r w:rsidR="00505ED1">
        <w:t xml:space="preserve"> from NR</w:t>
      </w:r>
      <w:r w:rsidR="00532DC1">
        <w:t xml:space="preserve">, </w:t>
      </w:r>
    </w:p>
    <w:p w:rsidR="0025093C" w:rsidRPr="002642A9" w:rsidRDefault="00291A97" w:rsidP="00511AB4">
      <w:pPr>
        <w:pStyle w:val="a4"/>
        <w:numPr>
          <w:ilvl w:val="0"/>
          <w:numId w:val="10"/>
        </w:numPr>
        <w:ind w:firstLineChars="0"/>
        <w:rPr>
          <w:lang w:val="en-US" w:eastAsia="zh-CN"/>
        </w:rPr>
      </w:pPr>
      <w:r>
        <w:t xml:space="preserve">However, </w:t>
      </w:r>
      <w:r w:rsidR="00686718">
        <w:t xml:space="preserve">after the UE moved to E-UTRAN, the UE could be </w:t>
      </w:r>
      <w:r w:rsidR="00F253A3">
        <w:t>move</w:t>
      </w:r>
      <w:r w:rsidR="00686718">
        <w:t>d</w:t>
      </w:r>
      <w:r w:rsidR="00F253A3">
        <w:t xml:space="preserve"> to </w:t>
      </w:r>
      <w:r w:rsidR="00532DC1">
        <w:t xml:space="preserve">NR </w:t>
      </w:r>
      <w:r w:rsidR="00686718">
        <w:t xml:space="preserve">from E-UTRAN </w:t>
      </w:r>
      <w:r w:rsidR="00532DC1">
        <w:t xml:space="preserve">based on the </w:t>
      </w:r>
      <w:r w:rsidR="00686718">
        <w:t xml:space="preserve">selected RFSP by MME </w:t>
      </w:r>
      <w:r w:rsidR="002642A9">
        <w:rPr>
          <w:rFonts w:hint="eastAsia"/>
          <w:lang w:eastAsia="zh-CN"/>
        </w:rPr>
        <w:t>based</w:t>
      </w:r>
      <w:r w:rsidR="002642A9">
        <w:t xml:space="preserve"> on subscribed data or locally configured operator policy </w:t>
      </w:r>
      <w:r w:rsidR="00686718">
        <w:t>with 5GC</w:t>
      </w:r>
      <w:r w:rsidR="00532DC1">
        <w:t>.</w:t>
      </w:r>
    </w:p>
    <w:p w:rsidR="00CE39B2" w:rsidRDefault="00AB4C0E" w:rsidP="00CE39B2">
      <w:pPr>
        <w:keepNext/>
        <w:jc w:val="center"/>
      </w:pPr>
      <w:r w:rsidRPr="009E0DE1">
        <w:object w:dxaOrig="8963" w:dyaOrig="58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pt;height:219.5pt" o:ole="">
            <v:imagedata r:id="rId9" o:title=""/>
          </v:shape>
          <o:OLEObject Type="Embed" ProgID="Word.Picture.8" ShapeID="_x0000_i1025" DrawAspect="Content" ObjectID="_1679235498" r:id="rId10"/>
        </w:object>
      </w:r>
    </w:p>
    <w:p w:rsidR="002642A9" w:rsidRPr="00CE39B2" w:rsidRDefault="00CE39B2" w:rsidP="00CE39B2">
      <w:pPr>
        <w:pStyle w:val="a3"/>
        <w:jc w:val="center"/>
        <w:rPr>
          <w:lang w:val="en-US" w:eastAsia="zh-CN"/>
        </w:rPr>
      </w:pPr>
      <w:r>
        <w:t xml:space="preserve">Figure </w:t>
      </w:r>
      <w:r>
        <w:fldChar w:fldCharType="begin"/>
      </w:r>
      <w:r>
        <w:instrText xml:space="preserve"> SEQ Figure \* ARABIC </w:instrText>
      </w:r>
      <w:r>
        <w:fldChar w:fldCharType="separate"/>
      </w:r>
      <w:r>
        <w:rPr>
          <w:noProof/>
        </w:rPr>
        <w:t>3</w:t>
      </w:r>
      <w:r>
        <w:fldChar w:fldCharType="end"/>
      </w:r>
      <w:r>
        <w:t xml:space="preserve"> Ping-pong issue when RFSP Index is </w:t>
      </w:r>
      <w:r w:rsidR="00BF667B">
        <w:t>mismatch</w:t>
      </w:r>
      <w:r>
        <w:t xml:space="preserve"> between 4G and 5G</w:t>
      </w:r>
    </w:p>
    <w:p w:rsidR="000025B7" w:rsidRPr="00701EDD" w:rsidRDefault="000025B7" w:rsidP="00701EDD">
      <w:pPr>
        <w:rPr>
          <w:b/>
        </w:rPr>
      </w:pPr>
      <w:r w:rsidRPr="00BD4270">
        <w:rPr>
          <w:rFonts w:hint="eastAsia"/>
          <w:b/>
          <w:lang w:val="en-US" w:eastAsia="zh-CN"/>
        </w:rPr>
        <w:t>O</w:t>
      </w:r>
      <w:r w:rsidRPr="00BD4270">
        <w:rPr>
          <w:b/>
          <w:lang w:val="en-US" w:eastAsia="zh-CN"/>
        </w:rPr>
        <w:t>bservation:</w:t>
      </w:r>
      <w:r w:rsidRPr="00BD4270">
        <w:rPr>
          <w:rFonts w:hint="eastAsia"/>
          <w:b/>
          <w:lang w:val="en-US" w:eastAsia="zh-CN"/>
        </w:rPr>
        <w:t xml:space="preserve"> </w:t>
      </w:r>
      <w:r w:rsidRPr="00701EDD">
        <w:rPr>
          <w:lang w:eastAsia="zh-CN"/>
        </w:rPr>
        <w:t xml:space="preserve">According to current specifications, </w:t>
      </w:r>
      <w:r w:rsidRPr="00701EDD">
        <w:t xml:space="preserve">the inter-RAT selection scenario described in </w:t>
      </w:r>
      <w:r w:rsidRPr="00701EDD">
        <w:rPr>
          <w:lang w:val="en-US" w:eastAsia="zh-CN"/>
        </w:rPr>
        <w:t>FS_eNA_ph2</w:t>
      </w:r>
      <w:r w:rsidRPr="00701EDD">
        <w:t xml:space="preserve"> is half-completed and may result in ping-pong issue. The UE can be moved from NR to E-UTRAN based on the RFSP Index dynamically from PCF policy decision. But the UE may be moved from E-UTRAN to NR based on the selected RFSP by MME with 5GC. </w:t>
      </w:r>
      <w:r>
        <w:rPr>
          <w:b/>
        </w:rPr>
        <w:t>The reason is that the updated RFSP index from PCF cannot be deliver</w:t>
      </w:r>
      <w:r>
        <w:rPr>
          <w:rFonts w:hint="eastAsia"/>
          <w:b/>
          <w:lang w:eastAsia="zh-CN"/>
        </w:rPr>
        <w:t>ed</w:t>
      </w:r>
      <w:r>
        <w:rPr>
          <w:b/>
        </w:rPr>
        <w:t xml:space="preserve"> to MME and RAN, resulting in mismatch of the two RFSP in 5GC and EPC respectively.</w:t>
      </w:r>
      <w:r w:rsidRPr="00BD4270">
        <w:rPr>
          <w:b/>
        </w:rPr>
        <w:t xml:space="preserve"> </w:t>
      </w:r>
      <w:r w:rsidR="00701EDD">
        <w:rPr>
          <w:b/>
        </w:rPr>
        <w:t>Thus the consistency across 5GC and EPC on RFSP Index is needed.</w:t>
      </w:r>
    </w:p>
    <w:p w:rsidR="00FE47F8" w:rsidRDefault="00FE47F8" w:rsidP="00FE47F8">
      <w:pPr>
        <w:pStyle w:val="1"/>
        <w:rPr>
          <w:lang w:eastAsia="zh-CN"/>
        </w:rPr>
      </w:pPr>
      <w:r>
        <w:rPr>
          <w:lang w:eastAsia="zh-CN"/>
        </w:rPr>
        <w:t xml:space="preserve">2. </w:t>
      </w:r>
      <w:r w:rsidR="001F5CFD">
        <w:rPr>
          <w:lang w:eastAsia="zh-CN"/>
        </w:rPr>
        <w:t xml:space="preserve">Alternative solutions and </w:t>
      </w:r>
      <w:r w:rsidR="00A52D78">
        <w:rPr>
          <w:lang w:eastAsia="zh-CN"/>
        </w:rPr>
        <w:t>Observations</w:t>
      </w:r>
    </w:p>
    <w:p w:rsidR="001E7AD3" w:rsidRDefault="00EF4CE8" w:rsidP="00D66F76">
      <w:r>
        <w:t xml:space="preserve">The RFSP Index is mapped by the eNodeB to locally defined configuration in order to apply specific RRM strategies. If the selected RFSP Index can be provided </w:t>
      </w:r>
      <w:r>
        <w:rPr>
          <w:rFonts w:hint="eastAsia"/>
          <w:lang w:eastAsia="zh-CN"/>
        </w:rPr>
        <w:t>from</w:t>
      </w:r>
      <w:r>
        <w:t xml:space="preserve"> PCF to MME</w:t>
      </w:r>
      <w:r w:rsidR="00F66B61">
        <w:t>, then eNodeB can receive it across S1 to support radio resource management according to dynamic policy decision, e.g., to move the UE to NR for high value service</w:t>
      </w:r>
      <w:r w:rsidR="004417AB">
        <w:t xml:space="preserve"> of better experience.</w:t>
      </w:r>
      <w:r w:rsidR="00697EBB">
        <w:t xml:space="preserve"> </w:t>
      </w:r>
    </w:p>
    <w:p w:rsidR="00697EBB" w:rsidRDefault="00697EBB" w:rsidP="00D66F76">
      <w:pPr>
        <w:rPr>
          <w:lang w:eastAsia="zh-CN"/>
        </w:rPr>
      </w:pPr>
      <w:r>
        <w:t xml:space="preserve">However </w:t>
      </w:r>
      <w:r w:rsidR="00D66F76">
        <w:rPr>
          <w:rFonts w:hint="eastAsia"/>
          <w:lang w:eastAsia="zh-CN"/>
        </w:rPr>
        <w:t>A</w:t>
      </w:r>
      <w:r w:rsidR="00D66F76">
        <w:rPr>
          <w:lang w:eastAsia="zh-CN"/>
        </w:rPr>
        <w:t xml:space="preserve">ccording to current specification, no existing service allows the PCF to provide </w:t>
      </w:r>
      <w:r w:rsidR="008F53F4">
        <w:t>RFSP index</w:t>
      </w:r>
      <w:r w:rsidR="00D66F76">
        <w:t xml:space="preserve"> to MME,</w:t>
      </w:r>
      <w:r w:rsidR="00D66F76">
        <w:rPr>
          <w:lang w:eastAsia="zh-CN"/>
        </w:rPr>
        <w:t xml:space="preserve"> and no interface is defined between PCF and MME either. </w:t>
      </w:r>
    </w:p>
    <w:p w:rsidR="00334B53" w:rsidRDefault="002F399E" w:rsidP="00D66F76">
      <w:pPr>
        <w:rPr>
          <w:lang w:eastAsia="zh-CN"/>
        </w:rPr>
      </w:pPr>
      <w:r>
        <w:rPr>
          <w:rFonts w:hint="eastAsia"/>
          <w:lang w:eastAsia="zh-CN"/>
        </w:rPr>
        <w:t>T</w:t>
      </w:r>
      <w:r>
        <w:rPr>
          <w:lang w:eastAsia="zh-CN"/>
        </w:rPr>
        <w:t xml:space="preserve">he PCF provides access and mobility related policy to AMF using </w:t>
      </w:r>
      <w:r w:rsidRPr="008F53F4">
        <w:rPr>
          <w:lang w:eastAsia="zh-CN"/>
        </w:rPr>
        <w:t>Npcf_AMPolicyControl</w:t>
      </w:r>
      <w:r>
        <w:rPr>
          <w:lang w:eastAsia="zh-CN"/>
        </w:rPr>
        <w:t xml:space="preserve"> service in 5GC</w:t>
      </w:r>
      <w:r w:rsidR="00DA58ED">
        <w:rPr>
          <w:lang w:eastAsia="zh-CN"/>
        </w:rPr>
        <w:t>. To allow RFSP index dynamically delivered to MME</w:t>
      </w:r>
      <w:r w:rsidR="00A3708C">
        <w:rPr>
          <w:lang w:eastAsia="zh-CN"/>
        </w:rPr>
        <w:t xml:space="preserve"> in EPC</w:t>
      </w:r>
      <w:r w:rsidR="00DA58ED">
        <w:rPr>
          <w:lang w:eastAsia="zh-CN"/>
        </w:rPr>
        <w:t>, the PCF should provide MME with Npcf_AMPolicyControl</w:t>
      </w:r>
      <w:r w:rsidR="00175AD2">
        <w:rPr>
          <w:lang w:eastAsia="zh-CN"/>
        </w:rPr>
        <w:t xml:space="preserve"> </w:t>
      </w:r>
      <w:r w:rsidR="00DA58ED">
        <w:rPr>
          <w:lang w:eastAsia="zh-CN"/>
        </w:rPr>
        <w:t>service or new service that provides access and mobility related policy</w:t>
      </w:r>
      <w:r w:rsidR="00A3708C">
        <w:rPr>
          <w:lang w:eastAsia="zh-CN"/>
        </w:rPr>
        <w:t xml:space="preserve">. </w:t>
      </w:r>
      <w:r w:rsidR="006264B3">
        <w:rPr>
          <w:lang w:eastAsia="zh-CN"/>
        </w:rPr>
        <w:t xml:space="preserve">As no interface is defined between PCF and MME in 4G/5G interworking architecture, </w:t>
      </w:r>
      <w:r w:rsidR="00F24EBF">
        <w:rPr>
          <w:lang w:eastAsia="zh-CN"/>
        </w:rPr>
        <w:t xml:space="preserve">it is possible </w:t>
      </w:r>
      <w:r w:rsidR="00941452">
        <w:rPr>
          <w:lang w:eastAsia="zh-CN"/>
        </w:rPr>
        <w:t xml:space="preserve">for MME to receive PCF policy parameters </w:t>
      </w:r>
      <w:r w:rsidR="008E5901">
        <w:rPr>
          <w:lang w:eastAsia="zh-CN"/>
        </w:rPr>
        <w:t>in the path from one of the following options</w:t>
      </w:r>
      <w:r w:rsidR="00334B53">
        <w:rPr>
          <w:lang w:eastAsia="zh-CN"/>
        </w:rPr>
        <w:t>:</w:t>
      </w:r>
    </w:p>
    <w:p w:rsidR="00A3708C" w:rsidRPr="00F307C0" w:rsidRDefault="00F24EBF" w:rsidP="00334B53">
      <w:pPr>
        <w:rPr>
          <w:lang w:eastAsia="zh-CN"/>
        </w:rPr>
      </w:pPr>
      <w:r>
        <w:rPr>
          <w:lang w:eastAsia="zh-CN"/>
        </w:rPr>
        <w:t xml:space="preserve"> </w:t>
      </w:r>
      <w:r w:rsidR="006264B3">
        <w:rPr>
          <w:lang w:eastAsia="zh-CN"/>
        </w:rPr>
        <w:t xml:space="preserve">  </w:t>
      </w:r>
      <w:r w:rsidR="003D016F">
        <w:rPr>
          <w:lang w:eastAsia="zh-CN"/>
        </w:rPr>
        <w:tab/>
      </w:r>
      <w:r w:rsidR="003D016F" w:rsidRPr="00F307C0">
        <w:rPr>
          <w:lang w:eastAsia="zh-CN"/>
        </w:rPr>
        <w:t xml:space="preserve">Option 1: </w:t>
      </w:r>
      <w:r w:rsidR="00A3708C" w:rsidRPr="00F307C0">
        <w:rPr>
          <w:lang w:eastAsia="zh-CN"/>
        </w:rPr>
        <w:t>PCF - (new defined interface) - MME</w:t>
      </w:r>
    </w:p>
    <w:p w:rsidR="00334B53" w:rsidRPr="00F307C0" w:rsidRDefault="00A3708C" w:rsidP="00A3708C">
      <w:pPr>
        <w:ind w:firstLineChars="200" w:firstLine="400"/>
        <w:rPr>
          <w:lang w:eastAsia="zh-CN"/>
        </w:rPr>
      </w:pPr>
      <w:r w:rsidRPr="00F307C0">
        <w:rPr>
          <w:lang w:eastAsia="zh-CN"/>
        </w:rPr>
        <w:t xml:space="preserve">Option 2: </w:t>
      </w:r>
      <w:r w:rsidR="003D016F" w:rsidRPr="00F307C0">
        <w:rPr>
          <w:lang w:eastAsia="zh-CN"/>
        </w:rPr>
        <w:t>PCF - (N7) - SMF+PGW-C - (S5-C) - SGW - (S11) - MME</w:t>
      </w:r>
    </w:p>
    <w:p w:rsidR="002F399E" w:rsidRPr="003D016F" w:rsidRDefault="00A3708C" w:rsidP="00334B53">
      <w:pPr>
        <w:ind w:firstLine="420"/>
        <w:rPr>
          <w:lang w:eastAsia="zh-CN"/>
        </w:rPr>
      </w:pPr>
      <w:r w:rsidRPr="00F307C0">
        <w:rPr>
          <w:lang w:eastAsia="zh-CN"/>
        </w:rPr>
        <w:t>Option 3</w:t>
      </w:r>
      <w:r w:rsidR="003D016F" w:rsidRPr="00F307C0">
        <w:rPr>
          <w:lang w:eastAsia="zh-CN"/>
        </w:rPr>
        <w:t>: PCF - (N15) - AMF - (N26) - MME</w:t>
      </w:r>
    </w:p>
    <w:bookmarkStart w:id="0" w:name="_MON_1600414475"/>
    <w:bookmarkEnd w:id="0"/>
    <w:p w:rsidR="0041401A" w:rsidRDefault="001C3665" w:rsidP="0041401A">
      <w:pPr>
        <w:keepNext/>
        <w:jc w:val="center"/>
      </w:pPr>
      <w:r w:rsidRPr="009E0DE1">
        <w:object w:dxaOrig="8963" w:dyaOrig="5899">
          <v:shape id="_x0000_i1026" type="#_x0000_t75" style="width:335pt;height:219.5pt" o:ole="">
            <v:imagedata r:id="rId11" o:title=""/>
          </v:shape>
          <o:OLEObject Type="Embed" ProgID="Word.Picture.8" ShapeID="_x0000_i1026" DrawAspect="Content" ObjectID="_1679235499" r:id="rId12"/>
        </w:object>
      </w:r>
    </w:p>
    <w:p w:rsidR="00D66F76" w:rsidRPr="0041401A" w:rsidRDefault="0041401A" w:rsidP="0041401A">
      <w:pPr>
        <w:pStyle w:val="a3"/>
        <w:jc w:val="center"/>
        <w:rPr>
          <w:b/>
        </w:rPr>
      </w:pPr>
      <w:r w:rsidRPr="0041401A">
        <w:rPr>
          <w:b/>
        </w:rPr>
        <w:t xml:space="preserve">Figure </w:t>
      </w:r>
      <w:r w:rsidRPr="0041401A">
        <w:rPr>
          <w:b/>
        </w:rPr>
        <w:fldChar w:fldCharType="begin"/>
      </w:r>
      <w:r w:rsidRPr="0041401A">
        <w:rPr>
          <w:b/>
        </w:rPr>
        <w:instrText xml:space="preserve"> SEQ Figure \* ARABIC </w:instrText>
      </w:r>
      <w:r w:rsidRPr="0041401A">
        <w:rPr>
          <w:b/>
        </w:rPr>
        <w:fldChar w:fldCharType="separate"/>
      </w:r>
      <w:r w:rsidR="00CE39B2">
        <w:rPr>
          <w:b/>
          <w:noProof/>
        </w:rPr>
        <w:t>4</w:t>
      </w:r>
      <w:r w:rsidRPr="0041401A">
        <w:rPr>
          <w:b/>
        </w:rPr>
        <w:fldChar w:fldCharType="end"/>
      </w:r>
      <w:r w:rsidRPr="0041401A">
        <w:rPr>
          <w:b/>
        </w:rPr>
        <w:t xml:space="preserve"> Option</w:t>
      </w:r>
      <w:r>
        <w:rPr>
          <w:b/>
        </w:rPr>
        <w:t>s</w:t>
      </w:r>
      <w:r w:rsidRPr="0041401A">
        <w:rPr>
          <w:b/>
        </w:rPr>
        <w:t xml:space="preserve"> for MME to receive RFSP Index from PCF</w:t>
      </w:r>
    </w:p>
    <w:p w:rsidR="00DD2076" w:rsidRDefault="00DD2076" w:rsidP="0041401A">
      <w:r>
        <w:t xml:space="preserve">The option solutions have </w:t>
      </w:r>
      <w:r w:rsidR="00DA5180">
        <w:t>impacts to the network</w:t>
      </w:r>
      <w:r>
        <w:t xml:space="preserve"> listed below:</w:t>
      </w:r>
    </w:p>
    <w:tbl>
      <w:tblPr>
        <w:tblStyle w:val="a9"/>
        <w:tblW w:w="0" w:type="auto"/>
        <w:jc w:val="center"/>
        <w:tblLook w:val="04A0" w:firstRow="1" w:lastRow="0" w:firstColumn="1" w:lastColumn="0" w:noHBand="0" w:noVBand="1"/>
      </w:tblPr>
      <w:tblGrid>
        <w:gridCol w:w="3256"/>
        <w:gridCol w:w="992"/>
        <w:gridCol w:w="992"/>
        <w:gridCol w:w="992"/>
      </w:tblGrid>
      <w:tr w:rsidR="00DD2076" w:rsidTr="00DA5180">
        <w:trPr>
          <w:jc w:val="center"/>
        </w:trPr>
        <w:tc>
          <w:tcPr>
            <w:tcW w:w="3256" w:type="dxa"/>
          </w:tcPr>
          <w:p w:rsidR="00DD2076" w:rsidRDefault="00DD2076" w:rsidP="0041401A"/>
        </w:tc>
        <w:tc>
          <w:tcPr>
            <w:tcW w:w="992" w:type="dxa"/>
          </w:tcPr>
          <w:p w:rsidR="00DD2076" w:rsidRDefault="00C0751B" w:rsidP="0041401A">
            <w:pPr>
              <w:rPr>
                <w:lang w:eastAsia="zh-CN"/>
              </w:rPr>
            </w:pPr>
            <w:r>
              <w:rPr>
                <w:rFonts w:hint="eastAsia"/>
                <w:lang w:eastAsia="zh-CN"/>
              </w:rPr>
              <w:t xml:space="preserve">Option </w:t>
            </w:r>
            <w:r>
              <w:rPr>
                <w:lang w:eastAsia="zh-CN"/>
              </w:rPr>
              <w:t>1</w:t>
            </w:r>
          </w:p>
        </w:tc>
        <w:tc>
          <w:tcPr>
            <w:tcW w:w="992" w:type="dxa"/>
          </w:tcPr>
          <w:p w:rsidR="00DD2076" w:rsidRDefault="00C0751B" w:rsidP="0041401A">
            <w:pPr>
              <w:rPr>
                <w:lang w:eastAsia="zh-CN"/>
              </w:rPr>
            </w:pPr>
            <w:r>
              <w:rPr>
                <w:rFonts w:hint="eastAsia"/>
                <w:lang w:eastAsia="zh-CN"/>
              </w:rPr>
              <w:t xml:space="preserve">Option </w:t>
            </w:r>
            <w:r>
              <w:rPr>
                <w:lang w:eastAsia="zh-CN"/>
              </w:rPr>
              <w:t>2</w:t>
            </w:r>
          </w:p>
        </w:tc>
        <w:tc>
          <w:tcPr>
            <w:tcW w:w="992" w:type="dxa"/>
          </w:tcPr>
          <w:p w:rsidR="00DD2076" w:rsidRDefault="00C0751B" w:rsidP="0041401A">
            <w:pPr>
              <w:rPr>
                <w:lang w:eastAsia="zh-CN"/>
              </w:rPr>
            </w:pPr>
            <w:r>
              <w:rPr>
                <w:rFonts w:hint="eastAsia"/>
                <w:lang w:eastAsia="zh-CN"/>
              </w:rPr>
              <w:t>Option</w:t>
            </w:r>
            <w:r>
              <w:rPr>
                <w:lang w:eastAsia="zh-CN"/>
              </w:rPr>
              <w:t xml:space="preserve"> 3</w:t>
            </w:r>
          </w:p>
        </w:tc>
      </w:tr>
      <w:tr w:rsidR="00DD2076" w:rsidTr="00DA5180">
        <w:trPr>
          <w:jc w:val="center"/>
        </w:trPr>
        <w:tc>
          <w:tcPr>
            <w:tcW w:w="3256" w:type="dxa"/>
          </w:tcPr>
          <w:p w:rsidR="00DD2076" w:rsidRDefault="00C0751B" w:rsidP="00845D3F">
            <w:pPr>
              <w:rPr>
                <w:lang w:eastAsia="zh-CN"/>
              </w:rPr>
            </w:pPr>
            <w:r>
              <w:rPr>
                <w:rFonts w:hint="eastAsia"/>
                <w:lang w:eastAsia="zh-CN"/>
              </w:rPr>
              <w:t>N</w:t>
            </w:r>
            <w:r>
              <w:rPr>
                <w:lang w:eastAsia="zh-CN"/>
              </w:rPr>
              <w:t>ew Interface</w:t>
            </w:r>
          </w:p>
        </w:tc>
        <w:tc>
          <w:tcPr>
            <w:tcW w:w="992" w:type="dxa"/>
          </w:tcPr>
          <w:p w:rsidR="00DD2076" w:rsidRDefault="006D35FB" w:rsidP="006D35FB">
            <w:pPr>
              <w:jc w:val="center"/>
              <w:rPr>
                <w:lang w:eastAsia="zh-CN"/>
              </w:rPr>
            </w:pPr>
            <w:r>
              <w:rPr>
                <w:rFonts w:hint="eastAsia"/>
                <w:lang w:eastAsia="zh-CN"/>
              </w:rPr>
              <w:t>X</w:t>
            </w:r>
          </w:p>
        </w:tc>
        <w:tc>
          <w:tcPr>
            <w:tcW w:w="992" w:type="dxa"/>
          </w:tcPr>
          <w:p w:rsidR="00DD2076" w:rsidRDefault="00DD2076" w:rsidP="006D35FB">
            <w:pPr>
              <w:jc w:val="center"/>
            </w:pPr>
          </w:p>
        </w:tc>
        <w:tc>
          <w:tcPr>
            <w:tcW w:w="992" w:type="dxa"/>
          </w:tcPr>
          <w:p w:rsidR="00DD2076" w:rsidRDefault="00DD2076" w:rsidP="006D35FB">
            <w:pPr>
              <w:jc w:val="center"/>
            </w:pPr>
          </w:p>
        </w:tc>
      </w:tr>
      <w:tr w:rsidR="00DD2076" w:rsidTr="00DA5180">
        <w:trPr>
          <w:jc w:val="center"/>
        </w:trPr>
        <w:tc>
          <w:tcPr>
            <w:tcW w:w="3256" w:type="dxa"/>
          </w:tcPr>
          <w:p w:rsidR="00DD2076" w:rsidRDefault="00C737CB" w:rsidP="00DA5180">
            <w:pPr>
              <w:rPr>
                <w:lang w:eastAsia="zh-CN"/>
              </w:rPr>
            </w:pPr>
            <w:r>
              <w:rPr>
                <w:rFonts w:hint="eastAsia"/>
                <w:lang w:eastAsia="zh-CN"/>
              </w:rPr>
              <w:t>Enhancement</w:t>
            </w:r>
            <w:r>
              <w:rPr>
                <w:lang w:eastAsia="zh-CN"/>
              </w:rPr>
              <w:t xml:space="preserve"> </w:t>
            </w:r>
            <w:r>
              <w:rPr>
                <w:rFonts w:hint="eastAsia"/>
                <w:lang w:eastAsia="zh-CN"/>
              </w:rPr>
              <w:t>of</w:t>
            </w:r>
            <w:r w:rsidR="006D35FB">
              <w:rPr>
                <w:lang w:eastAsia="zh-CN"/>
              </w:rPr>
              <w:t xml:space="preserve"> </w:t>
            </w:r>
            <w:r w:rsidR="00DA5180">
              <w:rPr>
                <w:lang w:eastAsia="zh-CN"/>
              </w:rPr>
              <w:t>Current</w:t>
            </w:r>
            <w:r w:rsidR="00FA7E95" w:rsidRPr="00FA7E95">
              <w:rPr>
                <w:lang w:eastAsia="zh-CN"/>
              </w:rPr>
              <w:t xml:space="preserve"> </w:t>
            </w:r>
            <w:r w:rsidR="006D35FB">
              <w:rPr>
                <w:lang w:eastAsia="zh-CN"/>
              </w:rPr>
              <w:t>Interface</w:t>
            </w:r>
          </w:p>
        </w:tc>
        <w:tc>
          <w:tcPr>
            <w:tcW w:w="992" w:type="dxa"/>
          </w:tcPr>
          <w:p w:rsidR="00DD2076" w:rsidRDefault="00DD2076" w:rsidP="006D35FB">
            <w:pPr>
              <w:jc w:val="center"/>
            </w:pPr>
          </w:p>
        </w:tc>
        <w:tc>
          <w:tcPr>
            <w:tcW w:w="992" w:type="dxa"/>
          </w:tcPr>
          <w:p w:rsidR="00DD2076" w:rsidRDefault="006D35FB" w:rsidP="006D35FB">
            <w:pPr>
              <w:jc w:val="center"/>
              <w:rPr>
                <w:lang w:eastAsia="zh-CN"/>
              </w:rPr>
            </w:pPr>
            <w:r>
              <w:rPr>
                <w:rFonts w:hint="eastAsia"/>
                <w:lang w:eastAsia="zh-CN"/>
              </w:rPr>
              <w:t>X</w:t>
            </w:r>
          </w:p>
        </w:tc>
        <w:tc>
          <w:tcPr>
            <w:tcW w:w="992" w:type="dxa"/>
          </w:tcPr>
          <w:p w:rsidR="00DD2076" w:rsidRDefault="006D35FB" w:rsidP="006D35FB">
            <w:pPr>
              <w:jc w:val="center"/>
              <w:rPr>
                <w:lang w:eastAsia="zh-CN"/>
              </w:rPr>
            </w:pPr>
            <w:r>
              <w:rPr>
                <w:rFonts w:hint="eastAsia"/>
                <w:lang w:eastAsia="zh-CN"/>
              </w:rPr>
              <w:t>X</w:t>
            </w:r>
          </w:p>
        </w:tc>
      </w:tr>
    </w:tbl>
    <w:p w:rsidR="00B27194" w:rsidRPr="00F307C0" w:rsidRDefault="00FA7E95" w:rsidP="00F9162F">
      <w:r w:rsidRPr="00F307C0">
        <w:t xml:space="preserve">As in </w:t>
      </w:r>
      <w:r w:rsidR="00FE1EA1" w:rsidRPr="00F307C0">
        <w:t>Option 1, change of current 4G/5G interworking architecture is needed for PCF and MME directly commu</w:t>
      </w:r>
      <w:r w:rsidR="00F9162F" w:rsidRPr="00F307C0">
        <w:t xml:space="preserve">nications. </w:t>
      </w:r>
      <w:r w:rsidR="00512ADF" w:rsidRPr="00F307C0">
        <w:t xml:space="preserve">If new interface is introduced between PCF and MME, then, either PCF needs enhancement for support of </w:t>
      </w:r>
      <w:r w:rsidR="00FB5E8E" w:rsidRPr="00F307C0">
        <w:rPr>
          <w:lang w:eastAsia="zh-CN"/>
        </w:rPr>
        <w:t>GTPv2-C messages</w:t>
      </w:r>
      <w:r w:rsidR="00512ADF" w:rsidRPr="00F307C0">
        <w:t>, or MME needs enhancement for support of</w:t>
      </w:r>
      <w:r w:rsidR="00FB5E8E" w:rsidRPr="00F307C0">
        <w:t xml:space="preserve"> SBI messages.</w:t>
      </w:r>
      <w:r w:rsidR="00512ADF" w:rsidRPr="00F307C0">
        <w:t xml:space="preserve"> </w:t>
      </w:r>
    </w:p>
    <w:p w:rsidR="007B00FA" w:rsidRPr="00F307C0" w:rsidRDefault="007B00FA" w:rsidP="00BD4270">
      <w:r w:rsidRPr="00F307C0">
        <w:t xml:space="preserve">The other </w:t>
      </w:r>
      <w:r w:rsidR="00CD1C36">
        <w:t>two</w:t>
      </w:r>
      <w:r w:rsidRPr="00F307C0">
        <w:t xml:space="preserve"> options </w:t>
      </w:r>
      <w:r w:rsidR="00F9162F" w:rsidRPr="00F307C0">
        <w:t xml:space="preserve">do not introduce new interface and the RFSP Index </w:t>
      </w:r>
      <w:r w:rsidR="00131D8C" w:rsidRPr="00F307C0">
        <w:t>is supposed to be</w:t>
      </w:r>
      <w:r w:rsidR="00F9162F" w:rsidRPr="00F307C0">
        <w:t xml:space="preserve"> transfer</w:t>
      </w:r>
      <w:r w:rsidR="00131D8C" w:rsidRPr="00F307C0">
        <w:t>red</w:t>
      </w:r>
      <w:r w:rsidR="00F9162F" w:rsidRPr="00F307C0">
        <w:t xml:space="preserve"> </w:t>
      </w:r>
      <w:r w:rsidR="00B27194" w:rsidRPr="00F307C0">
        <w:t xml:space="preserve">across </w:t>
      </w:r>
      <w:r w:rsidR="00131D8C" w:rsidRPr="00F307C0">
        <w:t xml:space="preserve">existing </w:t>
      </w:r>
      <w:r w:rsidR="00845D3F" w:rsidRPr="00F307C0">
        <w:t>control pla</w:t>
      </w:r>
      <w:r w:rsidR="00B27194" w:rsidRPr="00F307C0">
        <w:t>n</w:t>
      </w:r>
      <w:r w:rsidR="00845D3F" w:rsidRPr="00F307C0">
        <w:t>e</w:t>
      </w:r>
      <w:r w:rsidR="00B27194" w:rsidRPr="00F307C0">
        <w:t xml:space="preserve"> interfaces. </w:t>
      </w:r>
      <w:r w:rsidR="004963A7">
        <w:t>And the</w:t>
      </w:r>
      <w:r w:rsidR="00FA7E95" w:rsidRPr="00F307C0">
        <w:t xml:space="preserve"> intermediate nodes, e.g., SMF/PGW-C, SGW, and AMF, needs to be enhanced with functions to support RFSP transferred to MME. </w:t>
      </w:r>
    </w:p>
    <w:p w:rsidR="007B00FA" w:rsidRPr="00F307C0" w:rsidRDefault="007B00FA" w:rsidP="00BD4270">
      <w:r w:rsidRPr="00F307C0">
        <w:t xml:space="preserve">As in option 2, </w:t>
      </w:r>
      <w:r w:rsidR="00FA7E95" w:rsidRPr="00F307C0">
        <w:t xml:space="preserve">the </w:t>
      </w:r>
      <w:r w:rsidR="00B27194" w:rsidRPr="00F307C0">
        <w:t>PCF provide</w:t>
      </w:r>
      <w:r w:rsidR="000C1D64" w:rsidRPr="00F307C0">
        <w:t>s</w:t>
      </w:r>
      <w:r w:rsidR="00B27194" w:rsidRPr="00F307C0">
        <w:t xml:space="preserve"> the RFSP Index</w:t>
      </w:r>
      <w:r w:rsidR="000C1D64" w:rsidRPr="00F307C0">
        <w:t xml:space="preserve"> within EPC</w:t>
      </w:r>
      <w:r w:rsidRPr="00F307C0">
        <w:t xml:space="preserve">. </w:t>
      </w:r>
      <w:r w:rsidR="004963A7">
        <w:t xml:space="preserve">Interface </w:t>
      </w:r>
      <w:r w:rsidR="000C1D64" w:rsidRPr="00F307C0">
        <w:t xml:space="preserve">N7, S5-C and S11 need to be </w:t>
      </w:r>
      <w:r w:rsidR="004963A7">
        <w:t>enhanced</w:t>
      </w:r>
      <w:r w:rsidR="000C1D64" w:rsidRPr="00F307C0">
        <w:t xml:space="preserve"> to support transfer of non-session policy parameters. </w:t>
      </w:r>
      <w:r w:rsidR="004963A7">
        <w:t>Moreover</w:t>
      </w:r>
      <w:r w:rsidR="000C1D64" w:rsidRPr="00F307C0">
        <w:t>, N7 in current specification is defined for session management policy</w:t>
      </w:r>
      <w:r w:rsidR="006563F0" w:rsidRPr="00F307C0">
        <w:t xml:space="preserve">, separating from N15, which is responsible for access and mobility management policy. </w:t>
      </w:r>
      <w:r w:rsidR="004963A7">
        <w:t>This option brings complexity to current EPC.</w:t>
      </w:r>
    </w:p>
    <w:p w:rsidR="007B00FA" w:rsidRDefault="007B00FA" w:rsidP="00BD4270">
      <w:r w:rsidRPr="00F307C0">
        <w:t xml:space="preserve">As in option 3, </w:t>
      </w:r>
      <w:r w:rsidR="00FA7E95" w:rsidRPr="00F307C0">
        <w:t xml:space="preserve">the </w:t>
      </w:r>
      <w:r w:rsidR="006563F0" w:rsidRPr="00F307C0">
        <w:t>PCF provides the RFSP Index across N15</w:t>
      </w:r>
      <w:r w:rsidR="004963A7">
        <w:t xml:space="preserve"> </w:t>
      </w:r>
      <w:r w:rsidRPr="00F307C0">
        <w:t>and</w:t>
      </w:r>
      <w:r w:rsidR="006563F0" w:rsidRPr="00F307C0">
        <w:t xml:space="preserve"> </w:t>
      </w:r>
      <w:r w:rsidR="004963A7">
        <w:t xml:space="preserve">the </w:t>
      </w:r>
      <w:r w:rsidR="006563F0" w:rsidRPr="00F307C0">
        <w:t>AMF is responsible to t</w:t>
      </w:r>
      <w:r w:rsidR="006C1C37" w:rsidRPr="00F307C0">
        <w:t>ransfer it to MME</w:t>
      </w:r>
      <w:r w:rsidRPr="00F307C0">
        <w:t xml:space="preserve"> across N26</w:t>
      </w:r>
      <w:r w:rsidR="004963A7">
        <w:t xml:space="preserve"> in GTPv2 message</w:t>
      </w:r>
      <w:r w:rsidRPr="00F307C0">
        <w:t xml:space="preserve">. It requests 5GC to maintain the MME-UE relationship for target UE or it brings signalling overhead in 5GC when </w:t>
      </w:r>
      <w:r w:rsidR="004963A7">
        <w:t xml:space="preserve">the </w:t>
      </w:r>
      <w:r w:rsidRPr="00F307C0">
        <w:t xml:space="preserve">AMF </w:t>
      </w:r>
      <w:r w:rsidR="004963A7">
        <w:t xml:space="preserve">try </w:t>
      </w:r>
      <w:r w:rsidRPr="00F307C0">
        <w:t>to locate the MME serving the target UE.</w:t>
      </w:r>
      <w:r w:rsidR="00845D3F" w:rsidRPr="00F307C0">
        <w:t xml:space="preserve"> </w:t>
      </w:r>
      <w:r w:rsidR="004963A7">
        <w:t>Nevertheless, t</w:t>
      </w:r>
      <w:r w:rsidR="00845D3F" w:rsidRPr="00F307C0">
        <w:t xml:space="preserve">his option has least </w:t>
      </w:r>
      <w:r w:rsidR="00845D3F" w:rsidRPr="00F307C0">
        <w:rPr>
          <w:rFonts w:hint="eastAsia"/>
          <w:lang w:eastAsia="zh-CN"/>
        </w:rPr>
        <w:t>impact</w:t>
      </w:r>
      <w:r w:rsidR="00845D3F" w:rsidRPr="00F307C0">
        <w:t xml:space="preserve"> to EPC.</w:t>
      </w:r>
    </w:p>
    <w:p w:rsidR="00BD4270" w:rsidRDefault="00BD4270" w:rsidP="00BD4270">
      <w:pPr>
        <w:pStyle w:val="1"/>
        <w:rPr>
          <w:lang w:eastAsia="zh-CN"/>
        </w:rPr>
      </w:pPr>
      <w:r>
        <w:rPr>
          <w:lang w:eastAsia="zh-CN"/>
        </w:rPr>
        <w:t>3</w:t>
      </w:r>
      <w:r>
        <w:rPr>
          <w:lang w:eastAsia="zh-CN"/>
        </w:rPr>
        <w:tab/>
        <w:t>Conclusion</w:t>
      </w:r>
      <w:r w:rsidR="00A52D78">
        <w:rPr>
          <w:lang w:eastAsia="zh-CN"/>
        </w:rPr>
        <w:t xml:space="preserve"> and Proposal</w:t>
      </w:r>
    </w:p>
    <w:p w:rsidR="00841865" w:rsidRDefault="00C62772" w:rsidP="00E742D3">
      <w:pPr>
        <w:rPr>
          <w:lang w:eastAsia="zh-CN"/>
        </w:rPr>
      </w:pPr>
      <w:r w:rsidRPr="00C62772">
        <w:rPr>
          <w:rFonts w:hint="eastAsia"/>
          <w:lang w:eastAsia="zh-CN"/>
        </w:rPr>
        <w:t>W</w:t>
      </w:r>
      <w:r w:rsidRPr="00C62772">
        <w:rPr>
          <w:lang w:eastAsia="zh-CN"/>
        </w:rPr>
        <w:t xml:space="preserve">e suggest </w:t>
      </w:r>
      <w:r>
        <w:rPr>
          <w:lang w:eastAsia="zh-CN"/>
        </w:rPr>
        <w:t>a new SID</w:t>
      </w:r>
      <w:r w:rsidR="00444D25">
        <w:rPr>
          <w:lang w:eastAsia="zh-CN"/>
        </w:rPr>
        <w:t xml:space="preserve"> on</w:t>
      </w:r>
      <w:r>
        <w:rPr>
          <w:lang w:eastAsia="zh-CN"/>
        </w:rPr>
        <w:t xml:space="preserve"> </w:t>
      </w:r>
      <w:r w:rsidR="00444D25">
        <w:rPr>
          <w:lang w:eastAsia="zh-CN"/>
        </w:rPr>
        <w:t>AM Policy service for interworking scenario in order to provide access and mobility control parameters consistency</w:t>
      </w:r>
      <w:r w:rsidR="00444D25" w:rsidRPr="00444D25">
        <w:rPr>
          <w:lang w:eastAsia="zh-CN"/>
        </w:rPr>
        <w:t xml:space="preserve"> </w:t>
      </w:r>
      <w:r w:rsidR="00444D25">
        <w:rPr>
          <w:lang w:eastAsia="zh-CN"/>
        </w:rPr>
        <w:t>across 5GC and EPC</w:t>
      </w:r>
      <w:r w:rsidR="00841865">
        <w:rPr>
          <w:lang w:eastAsia="zh-CN"/>
        </w:rPr>
        <w:t>:</w:t>
      </w:r>
    </w:p>
    <w:p w:rsidR="00841865" w:rsidRDefault="00444D25" w:rsidP="00841865">
      <w:pPr>
        <w:pStyle w:val="a4"/>
        <w:numPr>
          <w:ilvl w:val="0"/>
          <w:numId w:val="11"/>
        </w:numPr>
        <w:ind w:firstLineChars="0"/>
        <w:rPr>
          <w:lang w:eastAsia="zh-CN"/>
        </w:rPr>
      </w:pPr>
      <w:r>
        <w:rPr>
          <w:lang w:eastAsia="zh-CN"/>
        </w:rPr>
        <w:lastRenderedPageBreak/>
        <w:t xml:space="preserve">Besides the RFSP Index to complete the inter-RAT selection scenario </w:t>
      </w:r>
      <w:r w:rsidR="00701EDD">
        <w:rPr>
          <w:lang w:eastAsia="zh-CN"/>
        </w:rPr>
        <w:t>between NR and E-UTRAN</w:t>
      </w:r>
      <w:r>
        <w:rPr>
          <w:lang w:eastAsia="zh-CN"/>
        </w:rPr>
        <w:t xml:space="preserve">, </w:t>
      </w:r>
      <w:r w:rsidR="00701EDD">
        <w:rPr>
          <w:lang w:eastAsia="zh-CN"/>
        </w:rPr>
        <w:t xml:space="preserve">the </w:t>
      </w:r>
      <w:r>
        <w:rPr>
          <w:lang w:eastAsia="zh-CN"/>
        </w:rPr>
        <w:t xml:space="preserve">investigation on AM policy controlled parameters </w:t>
      </w:r>
      <w:r w:rsidR="00E3313A">
        <w:rPr>
          <w:lang w:eastAsia="zh-CN"/>
        </w:rPr>
        <w:t xml:space="preserve">for consistency </w:t>
      </w:r>
      <w:r>
        <w:rPr>
          <w:lang w:eastAsia="zh-CN"/>
        </w:rPr>
        <w:t xml:space="preserve">is needed. </w:t>
      </w:r>
    </w:p>
    <w:p w:rsidR="00C62772" w:rsidRDefault="00841865" w:rsidP="00841865">
      <w:pPr>
        <w:pStyle w:val="a4"/>
        <w:numPr>
          <w:ilvl w:val="0"/>
          <w:numId w:val="11"/>
        </w:numPr>
        <w:ind w:firstLineChars="0"/>
        <w:rPr>
          <w:lang w:eastAsia="zh-CN"/>
        </w:rPr>
      </w:pPr>
      <w:r>
        <w:rPr>
          <w:lang w:eastAsia="zh-CN"/>
        </w:rPr>
        <w:t>T</w:t>
      </w:r>
      <w:r w:rsidR="00444D25">
        <w:rPr>
          <w:lang w:eastAsia="zh-CN"/>
        </w:rPr>
        <w:t xml:space="preserve">he enhancement and optimization of AM policy requesting and distribution procedure </w:t>
      </w:r>
      <w:r w:rsidR="001B659D">
        <w:rPr>
          <w:lang w:eastAsia="zh-CN"/>
        </w:rPr>
        <w:t xml:space="preserve">for 4G/5G interworking scenario </w:t>
      </w:r>
      <w:r w:rsidR="00444D25">
        <w:rPr>
          <w:lang w:eastAsia="zh-CN"/>
        </w:rPr>
        <w:t>should be studied.</w:t>
      </w:r>
    </w:p>
    <w:p w:rsidR="00841865" w:rsidRDefault="00841865" w:rsidP="00514AC5">
      <w:pPr>
        <w:pStyle w:val="a4"/>
        <w:numPr>
          <w:ilvl w:val="0"/>
          <w:numId w:val="11"/>
        </w:numPr>
        <w:ind w:firstLineChars="0"/>
        <w:rPr>
          <w:lang w:eastAsia="zh-CN"/>
        </w:rPr>
      </w:pPr>
      <w:r>
        <w:rPr>
          <w:lang w:eastAsia="zh-CN"/>
        </w:rPr>
        <w:t xml:space="preserve">Any other AM </w:t>
      </w:r>
      <w:r w:rsidR="00514AC5">
        <w:rPr>
          <w:lang w:eastAsia="zh-CN"/>
        </w:rPr>
        <w:t>Policy</w:t>
      </w:r>
      <w:r>
        <w:rPr>
          <w:lang w:eastAsia="zh-CN"/>
        </w:rPr>
        <w:t xml:space="preserve"> enhancement requirements, for example, </w:t>
      </w:r>
      <w:r w:rsidR="002D3BD7" w:rsidRPr="00F65CE5">
        <w:rPr>
          <w:rFonts w:hint="eastAsia"/>
          <w:lang w:eastAsia="zh-CN"/>
        </w:rPr>
        <w:t>an</w:t>
      </w:r>
      <w:r w:rsidR="002D3BD7" w:rsidRPr="00F65CE5">
        <w:rPr>
          <w:lang w:eastAsia="zh-CN"/>
        </w:rPr>
        <w:t xml:space="preserve"> </w:t>
      </w:r>
      <w:r w:rsidR="002D3BD7" w:rsidRPr="00F65CE5">
        <w:rPr>
          <w:rFonts w:hint="eastAsia"/>
          <w:lang w:eastAsia="zh-CN"/>
        </w:rPr>
        <w:t>alternative</w:t>
      </w:r>
      <w:r w:rsidR="002D3BD7" w:rsidRPr="00F65CE5">
        <w:rPr>
          <w:lang w:eastAsia="zh-CN"/>
        </w:rPr>
        <w:t xml:space="preserve"> for </w:t>
      </w:r>
      <w:r w:rsidR="002D3BD7" w:rsidRPr="00F65CE5">
        <w:rPr>
          <w:rFonts w:hint="eastAsia"/>
          <w:lang w:eastAsia="zh-CN"/>
        </w:rPr>
        <w:t>BSF/</w:t>
      </w:r>
      <w:r w:rsidR="002D3BD7" w:rsidRPr="00F65CE5">
        <w:rPr>
          <w:lang w:eastAsia="zh-CN"/>
        </w:rPr>
        <w:t xml:space="preserve">SM PCF </w:t>
      </w:r>
      <w:r w:rsidR="002D3BD7" w:rsidRPr="00F65CE5">
        <w:rPr>
          <w:rFonts w:hint="eastAsia"/>
          <w:lang w:eastAsia="zh-CN"/>
        </w:rPr>
        <w:t>subscribe</w:t>
      </w:r>
      <w:r w:rsidR="002D3BD7" w:rsidRPr="00F65CE5">
        <w:rPr>
          <w:lang w:eastAsia="zh-CN"/>
        </w:rPr>
        <w:t>/</w:t>
      </w:r>
      <w:r w:rsidR="002D3BD7" w:rsidRPr="00F65CE5">
        <w:rPr>
          <w:rFonts w:hint="eastAsia"/>
          <w:lang w:eastAsia="zh-CN"/>
        </w:rPr>
        <w:t>Notify</w:t>
      </w:r>
      <w:r w:rsidR="002D3BD7" w:rsidRPr="00F65CE5">
        <w:rPr>
          <w:lang w:eastAsia="zh-CN"/>
        </w:rPr>
        <w:t xml:space="preserve"> </w:t>
      </w:r>
      <w:r w:rsidR="002D3BD7" w:rsidRPr="00F65CE5">
        <w:rPr>
          <w:rFonts w:hint="eastAsia"/>
          <w:lang w:eastAsia="zh-CN"/>
        </w:rPr>
        <w:t>procedure</w:t>
      </w:r>
      <w:r w:rsidR="002D3BD7" w:rsidRPr="00F65CE5">
        <w:rPr>
          <w:lang w:eastAsia="zh-CN"/>
        </w:rPr>
        <w:t xml:space="preserve"> </w:t>
      </w:r>
      <w:r w:rsidR="002D3BD7">
        <w:rPr>
          <w:lang w:eastAsia="zh-CN"/>
        </w:rPr>
        <w:t xml:space="preserve">as </w:t>
      </w:r>
      <w:r w:rsidR="00514AC5">
        <w:rPr>
          <w:lang w:eastAsia="zh-CN"/>
        </w:rPr>
        <w:t>left over from DCAMP.</w:t>
      </w:r>
    </w:p>
    <w:p w:rsidR="00BD4270" w:rsidRPr="00F065AA" w:rsidRDefault="00C62772" w:rsidP="00D66F76">
      <w:pPr>
        <w:rPr>
          <w:lang w:eastAsia="zh-CN"/>
        </w:rPr>
      </w:pPr>
      <w:r>
        <w:rPr>
          <w:rFonts w:eastAsia="宋体"/>
          <w:lang w:eastAsia="zh-CN"/>
        </w:rPr>
        <w:t xml:space="preserve">The changes are proposed to be implemented in </w:t>
      </w:r>
      <w:r w:rsidRPr="00DA5180">
        <w:rPr>
          <w:rFonts w:eastAsia="宋体"/>
          <w:lang w:eastAsia="zh-CN"/>
        </w:rPr>
        <w:t>Rel-18</w:t>
      </w:r>
      <w:r>
        <w:rPr>
          <w:rFonts w:eastAsia="宋体"/>
          <w:lang w:eastAsia="zh-CN"/>
        </w:rPr>
        <w:t xml:space="preserve"> tim</w:t>
      </w:r>
      <w:bookmarkStart w:id="1" w:name="_GoBack"/>
      <w:bookmarkEnd w:id="1"/>
      <w:r>
        <w:rPr>
          <w:rFonts w:eastAsia="宋体"/>
          <w:lang w:eastAsia="zh-CN"/>
        </w:rPr>
        <w:t xml:space="preserve">e frame. </w:t>
      </w:r>
    </w:p>
    <w:sectPr w:rsidR="00BD4270" w:rsidRPr="00F065AA" w:rsidSect="006B1110">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4DFC" w:rsidRDefault="004E4DFC" w:rsidP="001E7AD3">
      <w:pPr>
        <w:spacing w:after="0"/>
      </w:pPr>
      <w:r>
        <w:separator/>
      </w:r>
    </w:p>
  </w:endnote>
  <w:endnote w:type="continuationSeparator" w:id="0">
    <w:p w:rsidR="004E4DFC" w:rsidRDefault="004E4DFC" w:rsidP="001E7A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4DFC" w:rsidRDefault="004E4DFC" w:rsidP="001E7AD3">
      <w:pPr>
        <w:spacing w:after="0"/>
      </w:pPr>
      <w:r>
        <w:separator/>
      </w:r>
    </w:p>
  </w:footnote>
  <w:footnote w:type="continuationSeparator" w:id="0">
    <w:p w:rsidR="004E4DFC" w:rsidRDefault="004E4DFC" w:rsidP="001E7A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4A663B"/>
    <w:multiLevelType w:val="hybridMultilevel"/>
    <w:tmpl w:val="6846DF42"/>
    <w:lvl w:ilvl="0" w:tplc="4ECA13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AB86C3F"/>
    <w:multiLevelType w:val="hybridMultilevel"/>
    <w:tmpl w:val="1CB49E28"/>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2C52F5B"/>
    <w:multiLevelType w:val="hybridMultilevel"/>
    <w:tmpl w:val="02A25478"/>
    <w:lvl w:ilvl="0" w:tplc="5A3E72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58A13B8"/>
    <w:multiLevelType w:val="hybridMultilevel"/>
    <w:tmpl w:val="52F01F08"/>
    <w:lvl w:ilvl="0" w:tplc="30DE10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E902E0D"/>
    <w:multiLevelType w:val="hybridMultilevel"/>
    <w:tmpl w:val="238053BA"/>
    <w:lvl w:ilvl="0" w:tplc="AB78C75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ECB7B06"/>
    <w:multiLevelType w:val="hybridMultilevel"/>
    <w:tmpl w:val="D9400D48"/>
    <w:lvl w:ilvl="0" w:tplc="A0EA9AB8">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5E1F1A1E"/>
    <w:multiLevelType w:val="hybridMultilevel"/>
    <w:tmpl w:val="600AFC88"/>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1C640A8"/>
    <w:multiLevelType w:val="hybridMultilevel"/>
    <w:tmpl w:val="9F7E2468"/>
    <w:lvl w:ilvl="0" w:tplc="2826C3E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5BA6D76"/>
    <w:multiLevelType w:val="hybridMultilevel"/>
    <w:tmpl w:val="2260068C"/>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931464E"/>
    <w:multiLevelType w:val="hybridMultilevel"/>
    <w:tmpl w:val="BC187520"/>
    <w:lvl w:ilvl="0" w:tplc="0409000F">
      <w:start w:val="1"/>
      <w:numFmt w:val="decimal"/>
      <w:lvlText w:val="%1."/>
      <w:lvlJc w:val="left"/>
      <w:pPr>
        <w:ind w:left="644" w:hanging="360"/>
      </w:pPr>
      <w:rPr>
        <w:rFonts w:hint="default"/>
      </w:rPr>
    </w:lvl>
    <w:lvl w:ilvl="1" w:tplc="0C090003" w:tentative="1">
      <w:start w:val="1"/>
      <w:numFmt w:val="bullet"/>
      <w:lvlText w:val="o"/>
      <w:lvlJc w:val="left"/>
      <w:pPr>
        <w:ind w:left="1364" w:hanging="360"/>
      </w:pPr>
      <w:rPr>
        <w:rFonts w:ascii="Courier New" w:hAnsi="Courier New" w:cs="Courier New" w:hint="default"/>
      </w:rPr>
    </w:lvl>
    <w:lvl w:ilvl="2" w:tplc="0C090005" w:tentative="1">
      <w:start w:val="1"/>
      <w:numFmt w:val="bullet"/>
      <w:lvlText w:val=""/>
      <w:lvlJc w:val="left"/>
      <w:pPr>
        <w:ind w:left="2084" w:hanging="360"/>
      </w:pPr>
      <w:rPr>
        <w:rFonts w:ascii="Wingdings" w:hAnsi="Wingdings" w:hint="default"/>
      </w:rPr>
    </w:lvl>
    <w:lvl w:ilvl="3" w:tplc="0C090001" w:tentative="1">
      <w:start w:val="1"/>
      <w:numFmt w:val="bullet"/>
      <w:lvlText w:val=""/>
      <w:lvlJc w:val="left"/>
      <w:pPr>
        <w:ind w:left="2804" w:hanging="360"/>
      </w:pPr>
      <w:rPr>
        <w:rFonts w:ascii="Symbol" w:hAnsi="Symbol" w:hint="default"/>
      </w:rPr>
    </w:lvl>
    <w:lvl w:ilvl="4" w:tplc="0C090003" w:tentative="1">
      <w:start w:val="1"/>
      <w:numFmt w:val="bullet"/>
      <w:lvlText w:val="o"/>
      <w:lvlJc w:val="left"/>
      <w:pPr>
        <w:ind w:left="3524" w:hanging="360"/>
      </w:pPr>
      <w:rPr>
        <w:rFonts w:ascii="Courier New" w:hAnsi="Courier New" w:cs="Courier New" w:hint="default"/>
      </w:rPr>
    </w:lvl>
    <w:lvl w:ilvl="5" w:tplc="0C090005" w:tentative="1">
      <w:start w:val="1"/>
      <w:numFmt w:val="bullet"/>
      <w:lvlText w:val=""/>
      <w:lvlJc w:val="left"/>
      <w:pPr>
        <w:ind w:left="4244" w:hanging="360"/>
      </w:pPr>
      <w:rPr>
        <w:rFonts w:ascii="Wingdings" w:hAnsi="Wingdings" w:hint="default"/>
      </w:rPr>
    </w:lvl>
    <w:lvl w:ilvl="6" w:tplc="0C090001" w:tentative="1">
      <w:start w:val="1"/>
      <w:numFmt w:val="bullet"/>
      <w:lvlText w:val=""/>
      <w:lvlJc w:val="left"/>
      <w:pPr>
        <w:ind w:left="4964" w:hanging="360"/>
      </w:pPr>
      <w:rPr>
        <w:rFonts w:ascii="Symbol" w:hAnsi="Symbol" w:hint="default"/>
      </w:rPr>
    </w:lvl>
    <w:lvl w:ilvl="7" w:tplc="0C090003" w:tentative="1">
      <w:start w:val="1"/>
      <w:numFmt w:val="bullet"/>
      <w:lvlText w:val="o"/>
      <w:lvlJc w:val="left"/>
      <w:pPr>
        <w:ind w:left="5684" w:hanging="360"/>
      </w:pPr>
      <w:rPr>
        <w:rFonts w:ascii="Courier New" w:hAnsi="Courier New" w:cs="Courier New" w:hint="default"/>
      </w:rPr>
    </w:lvl>
    <w:lvl w:ilvl="8" w:tplc="0C090005" w:tentative="1">
      <w:start w:val="1"/>
      <w:numFmt w:val="bullet"/>
      <w:lvlText w:val=""/>
      <w:lvlJc w:val="left"/>
      <w:pPr>
        <w:ind w:left="6404" w:hanging="360"/>
      </w:pPr>
      <w:rPr>
        <w:rFonts w:ascii="Wingdings" w:hAnsi="Wingdings" w:hint="default"/>
      </w:rPr>
    </w:lvl>
  </w:abstractNum>
  <w:abstractNum w:abstractNumId="10" w15:restartNumberingAfterBreak="0">
    <w:nsid w:val="7D5A28B7"/>
    <w:multiLevelType w:val="hybridMultilevel"/>
    <w:tmpl w:val="45A41D26"/>
    <w:lvl w:ilvl="0" w:tplc="5A3E72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2"/>
  </w:num>
  <w:num w:numId="3">
    <w:abstractNumId w:val="8"/>
  </w:num>
  <w:num w:numId="4">
    <w:abstractNumId w:val="6"/>
  </w:num>
  <w:num w:numId="5">
    <w:abstractNumId w:val="1"/>
  </w:num>
  <w:num w:numId="6">
    <w:abstractNumId w:val="7"/>
  </w:num>
  <w:num w:numId="7">
    <w:abstractNumId w:val="0"/>
  </w:num>
  <w:num w:numId="8">
    <w:abstractNumId w:val="9"/>
  </w:num>
  <w:num w:numId="9">
    <w:abstractNumId w:val="3"/>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1110"/>
    <w:rsid w:val="000025B7"/>
    <w:rsid w:val="000120D1"/>
    <w:rsid w:val="0008079A"/>
    <w:rsid w:val="000C1D64"/>
    <w:rsid w:val="000E13A3"/>
    <w:rsid w:val="0010594B"/>
    <w:rsid w:val="00121748"/>
    <w:rsid w:val="00121CAB"/>
    <w:rsid w:val="00131D8C"/>
    <w:rsid w:val="00143C46"/>
    <w:rsid w:val="00160EF8"/>
    <w:rsid w:val="00175AD2"/>
    <w:rsid w:val="001B659D"/>
    <w:rsid w:val="001B6BDC"/>
    <w:rsid w:val="001C3665"/>
    <w:rsid w:val="001E7AD3"/>
    <w:rsid w:val="001F5CFD"/>
    <w:rsid w:val="002241B5"/>
    <w:rsid w:val="00227FE0"/>
    <w:rsid w:val="0025039F"/>
    <w:rsid w:val="0025093C"/>
    <w:rsid w:val="002642A9"/>
    <w:rsid w:val="00266A91"/>
    <w:rsid w:val="00267710"/>
    <w:rsid w:val="00285979"/>
    <w:rsid w:val="00285C5C"/>
    <w:rsid w:val="00286D94"/>
    <w:rsid w:val="00291A97"/>
    <w:rsid w:val="002C7ABC"/>
    <w:rsid w:val="002D3BD7"/>
    <w:rsid w:val="002F399E"/>
    <w:rsid w:val="00304333"/>
    <w:rsid w:val="00312F47"/>
    <w:rsid w:val="00320F08"/>
    <w:rsid w:val="0032206A"/>
    <w:rsid w:val="00332C89"/>
    <w:rsid w:val="00334B53"/>
    <w:rsid w:val="00354710"/>
    <w:rsid w:val="003A01AF"/>
    <w:rsid w:val="003A2939"/>
    <w:rsid w:val="003D016F"/>
    <w:rsid w:val="003D7528"/>
    <w:rsid w:val="00400867"/>
    <w:rsid w:val="00407719"/>
    <w:rsid w:val="0041401A"/>
    <w:rsid w:val="00416229"/>
    <w:rsid w:val="004417AB"/>
    <w:rsid w:val="00444D25"/>
    <w:rsid w:val="00472072"/>
    <w:rsid w:val="0047274A"/>
    <w:rsid w:val="00474EB4"/>
    <w:rsid w:val="00477E08"/>
    <w:rsid w:val="00495A60"/>
    <w:rsid w:val="004963A7"/>
    <w:rsid w:val="004965FF"/>
    <w:rsid w:val="004A29AC"/>
    <w:rsid w:val="004A3995"/>
    <w:rsid w:val="004E4DFC"/>
    <w:rsid w:val="00505ED1"/>
    <w:rsid w:val="00511AB4"/>
    <w:rsid w:val="00512ADF"/>
    <w:rsid w:val="00513F51"/>
    <w:rsid w:val="00514AC5"/>
    <w:rsid w:val="00532DC1"/>
    <w:rsid w:val="0053795F"/>
    <w:rsid w:val="005410FF"/>
    <w:rsid w:val="005566AA"/>
    <w:rsid w:val="0056198E"/>
    <w:rsid w:val="00563F9A"/>
    <w:rsid w:val="0057353E"/>
    <w:rsid w:val="00580718"/>
    <w:rsid w:val="005837CE"/>
    <w:rsid w:val="005A63D3"/>
    <w:rsid w:val="005C4D5D"/>
    <w:rsid w:val="005E1D0A"/>
    <w:rsid w:val="00606D44"/>
    <w:rsid w:val="0062085E"/>
    <w:rsid w:val="006264B3"/>
    <w:rsid w:val="006563F0"/>
    <w:rsid w:val="006607B9"/>
    <w:rsid w:val="00686718"/>
    <w:rsid w:val="00697EBB"/>
    <w:rsid w:val="006A062F"/>
    <w:rsid w:val="006A0BD7"/>
    <w:rsid w:val="006B1110"/>
    <w:rsid w:val="006C1C37"/>
    <w:rsid w:val="006D35FB"/>
    <w:rsid w:val="00701EDD"/>
    <w:rsid w:val="00704765"/>
    <w:rsid w:val="007152A0"/>
    <w:rsid w:val="007204B4"/>
    <w:rsid w:val="00722DBD"/>
    <w:rsid w:val="0072405D"/>
    <w:rsid w:val="00741E8B"/>
    <w:rsid w:val="00764364"/>
    <w:rsid w:val="00780846"/>
    <w:rsid w:val="007A1F27"/>
    <w:rsid w:val="007B00FA"/>
    <w:rsid w:val="007B2AA4"/>
    <w:rsid w:val="007C3D92"/>
    <w:rsid w:val="007D6CFE"/>
    <w:rsid w:val="007E6927"/>
    <w:rsid w:val="007F0D04"/>
    <w:rsid w:val="008007D1"/>
    <w:rsid w:val="00807DB0"/>
    <w:rsid w:val="00841865"/>
    <w:rsid w:val="00841BAE"/>
    <w:rsid w:val="00845D3F"/>
    <w:rsid w:val="00862749"/>
    <w:rsid w:val="00865A96"/>
    <w:rsid w:val="008778E3"/>
    <w:rsid w:val="008A484D"/>
    <w:rsid w:val="008C0DFB"/>
    <w:rsid w:val="008E5901"/>
    <w:rsid w:val="008E5CEC"/>
    <w:rsid w:val="008F1DED"/>
    <w:rsid w:val="008F53F4"/>
    <w:rsid w:val="008F78DC"/>
    <w:rsid w:val="00902795"/>
    <w:rsid w:val="00905330"/>
    <w:rsid w:val="009255BF"/>
    <w:rsid w:val="00941452"/>
    <w:rsid w:val="009474BF"/>
    <w:rsid w:val="00981AD1"/>
    <w:rsid w:val="00990239"/>
    <w:rsid w:val="009B148D"/>
    <w:rsid w:val="00A061E6"/>
    <w:rsid w:val="00A30955"/>
    <w:rsid w:val="00A32B54"/>
    <w:rsid w:val="00A3708C"/>
    <w:rsid w:val="00A41BE4"/>
    <w:rsid w:val="00A43D5C"/>
    <w:rsid w:val="00A46417"/>
    <w:rsid w:val="00A52D78"/>
    <w:rsid w:val="00A572D5"/>
    <w:rsid w:val="00A572FE"/>
    <w:rsid w:val="00AA2430"/>
    <w:rsid w:val="00AA2B3C"/>
    <w:rsid w:val="00AB4C0E"/>
    <w:rsid w:val="00AD38E0"/>
    <w:rsid w:val="00AE17B3"/>
    <w:rsid w:val="00AE1E50"/>
    <w:rsid w:val="00AE4FEF"/>
    <w:rsid w:val="00AF0A45"/>
    <w:rsid w:val="00B17098"/>
    <w:rsid w:val="00B27194"/>
    <w:rsid w:val="00B42924"/>
    <w:rsid w:val="00B53626"/>
    <w:rsid w:val="00B82F1E"/>
    <w:rsid w:val="00BA26BD"/>
    <w:rsid w:val="00BA36D1"/>
    <w:rsid w:val="00BD4270"/>
    <w:rsid w:val="00BD7A24"/>
    <w:rsid w:val="00BF667B"/>
    <w:rsid w:val="00C052D7"/>
    <w:rsid w:val="00C0751B"/>
    <w:rsid w:val="00C2383C"/>
    <w:rsid w:val="00C24095"/>
    <w:rsid w:val="00C34D3F"/>
    <w:rsid w:val="00C62772"/>
    <w:rsid w:val="00C737CB"/>
    <w:rsid w:val="00C8721D"/>
    <w:rsid w:val="00C91A39"/>
    <w:rsid w:val="00CA6BA1"/>
    <w:rsid w:val="00CD1C36"/>
    <w:rsid w:val="00CD2D5B"/>
    <w:rsid w:val="00CE39B2"/>
    <w:rsid w:val="00CF518E"/>
    <w:rsid w:val="00D1077B"/>
    <w:rsid w:val="00D40D78"/>
    <w:rsid w:val="00D66F76"/>
    <w:rsid w:val="00D67ABE"/>
    <w:rsid w:val="00DA5180"/>
    <w:rsid w:val="00DA58ED"/>
    <w:rsid w:val="00DB48ED"/>
    <w:rsid w:val="00DC2609"/>
    <w:rsid w:val="00DD2076"/>
    <w:rsid w:val="00DD2455"/>
    <w:rsid w:val="00DE4AC6"/>
    <w:rsid w:val="00DE4EDB"/>
    <w:rsid w:val="00DF3E6F"/>
    <w:rsid w:val="00E30758"/>
    <w:rsid w:val="00E3313A"/>
    <w:rsid w:val="00E35AC2"/>
    <w:rsid w:val="00E742D3"/>
    <w:rsid w:val="00EF4CE8"/>
    <w:rsid w:val="00EF6A33"/>
    <w:rsid w:val="00F065AA"/>
    <w:rsid w:val="00F24EBF"/>
    <w:rsid w:val="00F253A3"/>
    <w:rsid w:val="00F307C0"/>
    <w:rsid w:val="00F4024C"/>
    <w:rsid w:val="00F649AA"/>
    <w:rsid w:val="00F66B61"/>
    <w:rsid w:val="00F7757F"/>
    <w:rsid w:val="00F9162F"/>
    <w:rsid w:val="00FA024F"/>
    <w:rsid w:val="00FA7427"/>
    <w:rsid w:val="00FA7E95"/>
    <w:rsid w:val="00FB48D1"/>
    <w:rsid w:val="00FB5E8E"/>
    <w:rsid w:val="00FC65B9"/>
    <w:rsid w:val="00FE1EA1"/>
    <w:rsid w:val="00FE47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516623"/>
  <w15:chartTrackingRefBased/>
  <w15:docId w15:val="{64EC4622-66DE-4EAA-BACC-14D893E68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1110"/>
    <w:pPr>
      <w:spacing w:after="180"/>
    </w:pPr>
    <w:rPr>
      <w:rFonts w:ascii="Times New Roman" w:hAnsi="Times New Roman" w:cs="Times New Roman"/>
      <w:kern w:val="0"/>
      <w:sz w:val="20"/>
      <w:szCs w:val="20"/>
      <w:lang w:val="en-GB" w:eastAsia="en-US"/>
    </w:rPr>
  </w:style>
  <w:style w:type="paragraph" w:styleId="1">
    <w:name w:val="heading 1"/>
    <w:next w:val="a"/>
    <w:link w:val="10"/>
    <w:qFormat/>
    <w:rsid w:val="00FA74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RCoverPageZchn">
    <w:name w:val="CR Cover Page Zchn"/>
    <w:link w:val="CRCoverPage"/>
    <w:locked/>
    <w:rsid w:val="006B1110"/>
    <w:rPr>
      <w:rFonts w:ascii="Arial" w:eastAsia="宋体" w:hAnsi="Arial" w:cs="Arial"/>
      <w:lang w:eastAsia="en-US"/>
    </w:rPr>
  </w:style>
  <w:style w:type="paragraph" w:customStyle="1" w:styleId="CRCoverPage">
    <w:name w:val="CR Cover Page"/>
    <w:link w:val="CRCoverPageZchn"/>
    <w:rsid w:val="006B1110"/>
    <w:pPr>
      <w:spacing w:after="120"/>
    </w:pPr>
    <w:rPr>
      <w:rFonts w:ascii="Arial" w:eastAsia="宋体" w:hAnsi="Arial" w:cs="Arial"/>
      <w:lang w:eastAsia="en-US"/>
    </w:rPr>
  </w:style>
  <w:style w:type="character" w:customStyle="1" w:styleId="10">
    <w:name w:val="标题 1 字符"/>
    <w:basedOn w:val="a0"/>
    <w:link w:val="1"/>
    <w:rsid w:val="00FA7427"/>
    <w:rPr>
      <w:rFonts w:ascii="Arial" w:eastAsia="Malgun Gothic" w:hAnsi="Arial" w:cs="Times New Roman"/>
      <w:kern w:val="0"/>
      <w:sz w:val="36"/>
      <w:szCs w:val="20"/>
      <w:lang w:val="en-GB" w:eastAsia="ja-JP"/>
    </w:rPr>
  </w:style>
  <w:style w:type="paragraph" w:customStyle="1" w:styleId="B1">
    <w:name w:val="B1"/>
    <w:basedOn w:val="a"/>
    <w:link w:val="B1Char"/>
    <w:qFormat/>
    <w:rsid w:val="00FA7427"/>
    <w:pPr>
      <w:overflowPunct w:val="0"/>
      <w:autoSpaceDE w:val="0"/>
      <w:autoSpaceDN w:val="0"/>
      <w:adjustRightInd w:val="0"/>
      <w:ind w:left="568" w:hanging="284"/>
      <w:textAlignment w:val="baseline"/>
    </w:pPr>
    <w:rPr>
      <w:rFonts w:eastAsia="Malgun Gothic"/>
      <w:color w:val="000000"/>
      <w:lang w:eastAsia="ja-JP"/>
    </w:rPr>
  </w:style>
  <w:style w:type="character" w:customStyle="1" w:styleId="B1Char">
    <w:name w:val="B1 Char"/>
    <w:link w:val="B1"/>
    <w:rsid w:val="00FA7427"/>
    <w:rPr>
      <w:rFonts w:ascii="Times New Roman" w:eastAsia="Malgun Gothic" w:hAnsi="Times New Roman" w:cs="Times New Roman"/>
      <w:color w:val="000000"/>
      <w:kern w:val="0"/>
      <w:sz w:val="20"/>
      <w:szCs w:val="20"/>
      <w:lang w:val="en-GB" w:eastAsia="ja-JP"/>
    </w:rPr>
  </w:style>
  <w:style w:type="paragraph" w:styleId="a3">
    <w:name w:val="caption"/>
    <w:basedOn w:val="a"/>
    <w:next w:val="a"/>
    <w:uiPriority w:val="35"/>
    <w:unhideWhenUsed/>
    <w:qFormat/>
    <w:rsid w:val="00320F08"/>
    <w:rPr>
      <w:rFonts w:asciiTheme="majorHAnsi" w:eastAsia="黑体" w:hAnsiTheme="majorHAnsi" w:cstheme="majorBidi"/>
    </w:rPr>
  </w:style>
  <w:style w:type="paragraph" w:styleId="a4">
    <w:name w:val="List Paragraph"/>
    <w:basedOn w:val="a"/>
    <w:uiPriority w:val="34"/>
    <w:qFormat/>
    <w:rsid w:val="00B42924"/>
    <w:pPr>
      <w:ind w:firstLineChars="200" w:firstLine="420"/>
    </w:pPr>
  </w:style>
  <w:style w:type="paragraph" w:styleId="a5">
    <w:name w:val="header"/>
    <w:basedOn w:val="a"/>
    <w:link w:val="a6"/>
    <w:uiPriority w:val="99"/>
    <w:unhideWhenUsed/>
    <w:rsid w:val="001E7AD3"/>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1E7AD3"/>
    <w:rPr>
      <w:rFonts w:ascii="Times New Roman" w:hAnsi="Times New Roman" w:cs="Times New Roman"/>
      <w:kern w:val="0"/>
      <w:sz w:val="18"/>
      <w:szCs w:val="18"/>
      <w:lang w:val="en-GB" w:eastAsia="en-US"/>
    </w:rPr>
  </w:style>
  <w:style w:type="paragraph" w:styleId="a7">
    <w:name w:val="footer"/>
    <w:basedOn w:val="a"/>
    <w:link w:val="a8"/>
    <w:uiPriority w:val="99"/>
    <w:unhideWhenUsed/>
    <w:rsid w:val="001E7AD3"/>
    <w:pPr>
      <w:tabs>
        <w:tab w:val="center" w:pos="4153"/>
        <w:tab w:val="right" w:pos="8306"/>
      </w:tabs>
      <w:snapToGrid w:val="0"/>
    </w:pPr>
    <w:rPr>
      <w:sz w:val="18"/>
      <w:szCs w:val="18"/>
    </w:rPr>
  </w:style>
  <w:style w:type="character" w:customStyle="1" w:styleId="a8">
    <w:name w:val="页脚 字符"/>
    <w:basedOn w:val="a0"/>
    <w:link w:val="a7"/>
    <w:uiPriority w:val="99"/>
    <w:rsid w:val="001E7AD3"/>
    <w:rPr>
      <w:rFonts w:ascii="Times New Roman" w:hAnsi="Times New Roman" w:cs="Times New Roman"/>
      <w:kern w:val="0"/>
      <w:sz w:val="18"/>
      <w:szCs w:val="18"/>
      <w:lang w:val="en-GB" w:eastAsia="en-US"/>
    </w:rPr>
  </w:style>
  <w:style w:type="table" w:styleId="a9">
    <w:name w:val="Table Grid"/>
    <w:basedOn w:val="a1"/>
    <w:uiPriority w:val="39"/>
    <w:rsid w:val="004140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580718"/>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styleId="aa">
    <w:name w:val="Balloon Text"/>
    <w:basedOn w:val="a"/>
    <w:link w:val="ab"/>
    <w:uiPriority w:val="99"/>
    <w:semiHidden/>
    <w:unhideWhenUsed/>
    <w:rsid w:val="005A63D3"/>
    <w:pPr>
      <w:spacing w:after="0"/>
    </w:pPr>
    <w:rPr>
      <w:sz w:val="18"/>
      <w:szCs w:val="18"/>
    </w:rPr>
  </w:style>
  <w:style w:type="character" w:customStyle="1" w:styleId="ab">
    <w:name w:val="批注框文本 字符"/>
    <w:basedOn w:val="a0"/>
    <w:link w:val="aa"/>
    <w:uiPriority w:val="99"/>
    <w:semiHidden/>
    <w:rsid w:val="005A63D3"/>
    <w:rPr>
      <w:rFonts w:ascii="Times New Roman"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3176417">
      <w:bodyDiv w:val="1"/>
      <w:marLeft w:val="0"/>
      <w:marRight w:val="0"/>
      <w:marTop w:val="0"/>
      <w:marBottom w:val="0"/>
      <w:divBdr>
        <w:top w:val="none" w:sz="0" w:space="0" w:color="auto"/>
        <w:left w:val="none" w:sz="0" w:space="0" w:color="auto"/>
        <w:bottom w:val="none" w:sz="0" w:space="0" w:color="auto"/>
        <w:right w:val="none" w:sz="0" w:space="0" w:color="auto"/>
      </w:divBdr>
    </w:div>
    <w:div w:id="1156652645">
      <w:bodyDiv w:val="1"/>
      <w:marLeft w:val="0"/>
      <w:marRight w:val="0"/>
      <w:marTop w:val="0"/>
      <w:marBottom w:val="0"/>
      <w:divBdr>
        <w:top w:val="none" w:sz="0" w:space="0" w:color="auto"/>
        <w:left w:val="none" w:sz="0" w:space="0" w:color="auto"/>
        <w:bottom w:val="none" w:sz="0" w:space="0" w:color="auto"/>
        <w:right w:val="none" w:sz="0" w:space="0" w:color="auto"/>
      </w:divBdr>
    </w:div>
    <w:div w:id="1207328443">
      <w:bodyDiv w:val="1"/>
      <w:marLeft w:val="0"/>
      <w:marRight w:val="0"/>
      <w:marTop w:val="0"/>
      <w:marBottom w:val="0"/>
      <w:divBdr>
        <w:top w:val="none" w:sz="0" w:space="0" w:color="auto"/>
        <w:left w:val="none" w:sz="0" w:space="0" w:color="auto"/>
        <w:bottom w:val="none" w:sz="0" w:space="0" w:color="auto"/>
        <w:right w:val="none" w:sz="0" w:space="0" w:color="auto"/>
      </w:divBdr>
    </w:div>
    <w:div w:id="1401950055">
      <w:bodyDiv w:val="1"/>
      <w:marLeft w:val="0"/>
      <w:marRight w:val="0"/>
      <w:marTop w:val="0"/>
      <w:marBottom w:val="0"/>
      <w:divBdr>
        <w:top w:val="none" w:sz="0" w:space="0" w:color="auto"/>
        <w:left w:val="none" w:sz="0" w:space="0" w:color="auto"/>
        <w:bottom w:val="none" w:sz="0" w:space="0" w:color="auto"/>
        <w:right w:val="none" w:sz="0" w:space="0" w:color="auto"/>
      </w:divBdr>
    </w:div>
    <w:div w:id="1493763573">
      <w:bodyDiv w:val="1"/>
      <w:marLeft w:val="0"/>
      <w:marRight w:val="0"/>
      <w:marTop w:val="0"/>
      <w:marBottom w:val="0"/>
      <w:divBdr>
        <w:top w:val="none" w:sz="0" w:space="0" w:color="auto"/>
        <w:left w:val="none" w:sz="0" w:space="0" w:color="auto"/>
        <w:bottom w:val="none" w:sz="0" w:space="0" w:color="auto"/>
        <w:right w:val="none" w:sz="0" w:space="0" w:color="auto"/>
      </w:divBdr>
    </w:div>
    <w:div w:id="1724404485">
      <w:bodyDiv w:val="1"/>
      <w:marLeft w:val="0"/>
      <w:marRight w:val="0"/>
      <w:marTop w:val="0"/>
      <w:marBottom w:val="0"/>
      <w:divBdr>
        <w:top w:val="none" w:sz="0" w:space="0" w:color="auto"/>
        <w:left w:val="none" w:sz="0" w:space="0" w:color="auto"/>
        <w:bottom w:val="none" w:sz="0" w:space="0" w:color="auto"/>
        <w:right w:val="none" w:sz="0" w:space="0" w:color="auto"/>
      </w:divBdr>
    </w:div>
    <w:div w:id="1744065364">
      <w:bodyDiv w:val="1"/>
      <w:marLeft w:val="0"/>
      <w:marRight w:val="0"/>
      <w:marTop w:val="0"/>
      <w:marBottom w:val="0"/>
      <w:divBdr>
        <w:top w:val="none" w:sz="0" w:space="0" w:color="auto"/>
        <w:left w:val="none" w:sz="0" w:space="0" w:color="auto"/>
        <w:bottom w:val="none" w:sz="0" w:space="0" w:color="auto"/>
        <w:right w:val="none" w:sz="0" w:space="0" w:color="auto"/>
      </w:divBdr>
    </w:div>
    <w:div w:id="2090539068">
      <w:bodyDiv w:val="1"/>
      <w:marLeft w:val="0"/>
      <w:marRight w:val="0"/>
      <w:marTop w:val="0"/>
      <w:marBottom w:val="0"/>
      <w:divBdr>
        <w:top w:val="none" w:sz="0" w:space="0" w:color="auto"/>
        <w:left w:val="none" w:sz="0" w:space="0" w:color="auto"/>
        <w:bottom w:val="none" w:sz="0" w:space="0" w:color="auto"/>
        <w:right w:val="none" w:sz="0" w:space="0" w:color="auto"/>
      </w:divBdr>
    </w:div>
    <w:div w:id="2108233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oleObject" Target="embeddings/oleObject2.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5</Pages>
  <Words>1184</Words>
  <Characters>6749</Characters>
  <Application>Microsoft Office Word</Application>
  <DocSecurity>0</DocSecurity>
  <Lines>56</Lines>
  <Paragraphs>15</Paragraphs>
  <ScaleCrop>false</ScaleCrop>
  <Company>HP Inc.</Company>
  <LinksUpToDate>false</LinksUpToDate>
  <CharactersWithSpaces>7918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Zhuoyi-r1</dc:creator>
  <cp:keywords/>
  <dc:description/>
  <cp:lastModifiedBy>China Telecom</cp:lastModifiedBy>
  <cp:revision>8</cp:revision>
  <dcterms:created xsi:type="dcterms:W3CDTF">2021-03-25T06:32:00Z</dcterms:created>
  <dcterms:modified xsi:type="dcterms:W3CDTF">2021-04-06T09:07:00Z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(2)I1h39zKTGVtyS6L0aM1EyJ3n9i5y8kfGCX6LB87LlcGPOPYal9BfrtBybvCb7V5+eJnhVzgN
mIeQGwBR8F+pwsu1TZJHc1eQeUkIryvt8fA5pcTMDKYOZ7ElASMyOIAGkKE1PowypwGlc+mu
TT4mu3P5hcBQgmplrLgyw1rODIz94nBXR3dHqcaJioCCrWwhpFsVPWpot9+RwHs+ztIdWafD
pPVXio6fMvI4pGLQJg</vt:lpwstr>
  </property>
  <property fmtid="{D5CDD505-2E9C-101B-9397-08002B2CF9AE}" pid="3" name="_2015_ms_pID_7253431">
    <vt:lpwstr>Xrrw6/SGwKWM6pBEmXzbCwHTtJ8b/Vezwu4D5whtFXmnrjKXoApaOu
8mwYF6+qYXC1o58bChOPTVV9nm0EmzPhK2hmEMluL3SApXcY6DVawPb376xPgVxXISoKo5Go
1DKSUPesqsCtk1AH003PJALd9DaNZY0JI2E8jl/l2j8lHsCiUYj74N6+Ni0s7mBOUipwTQso
a8aJ4PmGlCQqi8ac</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1612400544</vt:lpwstr>
  </property>
</Properties>
</file>